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BF2AE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bookmarkStart w:id="0" w:name="_GoBack"/>
      <w:bookmarkEnd w:id="0"/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«Образование»</w:t>
      </w:r>
    </w:p>
    <w:p w14:paraId="3789BFE6" w14:textId="77777777" w:rsidR="00825713" w:rsidRPr="00825713" w:rsidRDefault="00825713" w:rsidP="00825713">
      <w:pPr>
        <w:spacing w:after="0" w:line="240" w:lineRule="auto"/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825713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0AD3E728" w14:textId="77777777" w:rsidR="00825713" w:rsidRDefault="00825713" w:rsidP="00B1428A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37524D7" w14:textId="1B70E3D3" w:rsidR="00B1428A" w:rsidRPr="00337D90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</w:t>
      </w:r>
      <w:r w:rsidR="00B91D93">
        <w:rPr>
          <w:rFonts w:ascii="PFBeauSansPro" w:eastAsia="Times New Roman" w:hAnsi="PFBeauSansPro" w:cs="Times New Roman"/>
          <w:sz w:val="48"/>
          <w:szCs w:val="76"/>
          <w:lang w:eastAsia="zh-CN"/>
        </w:rPr>
        <w:t>лнительного образования детей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</w:t>
      </w:r>
      <w:r>
        <w:rPr>
          <w:rFonts w:ascii="PFBeauSansPro" w:eastAsia="Times New Roman" w:hAnsi="PFBeauSansPro" w:cs="Times New Roman"/>
          <w:sz w:val="48"/>
          <w:szCs w:val="76"/>
          <w:lang w:eastAsia="zh-CN"/>
        </w:rPr>
        <w:t>туристско-краеведческой</w:t>
      </w: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 xml:space="preserve"> направленности</w:t>
      </w:r>
    </w:p>
    <w:p w14:paraId="1012F518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</w:p>
    <w:p w14:paraId="42515AE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9512B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44BC51F" w14:textId="3AEAB401" w:rsidR="00B1428A" w:rsidRDefault="005951C6" w:rsidP="00B1428A">
      <w:pPr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9D9FC6" wp14:editId="3E4EDDD4">
            <wp:extent cx="3796853" cy="3383280"/>
            <wp:effectExtent l="0" t="0" r="635" b="0"/>
            <wp:docPr id="38" name="Рисунок 38" descr="Изображение выглядит как час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нимок экрана 2020-07-14 в 11.44.4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303"/>
                    <a:stretch/>
                  </pic:blipFill>
                  <pic:spPr bwMode="auto">
                    <a:xfrm>
                      <a:off x="0" y="0"/>
                      <a:ext cx="3843377" cy="342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622AE" w14:textId="1FA61A6E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012F6139" w14:textId="77777777" w:rsidR="00B1428A" w:rsidRDefault="00B1428A" w:rsidP="00825713">
      <w:pPr>
        <w:rPr>
          <w:rFonts w:ascii="Times New Roman" w:hAnsi="Times New Roman" w:cs="Times New Roman"/>
          <w:b/>
          <w:bCs/>
          <w:iCs/>
        </w:rPr>
      </w:pPr>
    </w:p>
    <w:p w14:paraId="11B1664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DAD8FD4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6739BC8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C2C2F0E" w14:textId="77777777" w:rsidR="00B1428A" w:rsidRDefault="00B1428A" w:rsidP="00B1428A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6161F67" w14:textId="77777777" w:rsidR="00B1428A" w:rsidRPr="005E1878" w:rsidRDefault="00B1428A" w:rsidP="00B1428A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9BF7ADF" w14:textId="77777777" w:rsidR="00B1428A" w:rsidRPr="001F4960" w:rsidRDefault="00B1428A" w:rsidP="00825713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21D9AFA7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37347010" w14:textId="77777777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>. Общие положения</w:t>
      </w:r>
    </w:p>
    <w:p w14:paraId="71BBD9D8" w14:textId="7D261766" w:rsidR="00B1428A" w:rsidRPr="001F4960" w:rsidRDefault="00B1428A" w:rsidP="004C3F64">
      <w:pPr>
        <w:spacing w:after="0"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Основные рекомендации к </w:t>
      </w:r>
      <w:r w:rsidR="00D03563">
        <w:rPr>
          <w:rFonts w:ascii="Times New Roman" w:hAnsi="Times New Roman" w:cs="Times New Roman"/>
          <w:bCs/>
          <w:iCs/>
          <w:sz w:val="28"/>
        </w:rPr>
        <w:t>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 </w:t>
      </w:r>
    </w:p>
    <w:p w14:paraId="4EA130F9" w14:textId="395CB258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Основные рекомендации к создаваемой инфраструктуре </w:t>
      </w:r>
    </w:p>
    <w:p w14:paraId="18E0A3E4" w14:textId="4CA26F9E" w:rsidR="00B1428A" w:rsidRPr="001F4960" w:rsidRDefault="00B1428A" w:rsidP="004C3F64">
      <w:pPr>
        <w:pStyle w:val="a9"/>
        <w:ind w:left="0" w:firstLine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>. Основные рекомендации к кадровому обеспечению и к</w:t>
      </w:r>
      <w:r w:rsidR="00D03563">
        <w:rPr>
          <w:rFonts w:asciiTheme="majorBidi" w:hAnsiTheme="majorBidi" w:cstheme="majorBidi"/>
          <w:sz w:val="28"/>
        </w:rPr>
        <w:t>лючевые участники</w:t>
      </w:r>
    </w:p>
    <w:p w14:paraId="7CFC16B9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</w:p>
    <w:p w14:paraId="6E00C08C" w14:textId="77777777" w:rsidR="00B1428A" w:rsidRPr="001F4960" w:rsidRDefault="00B1428A" w:rsidP="00B1428A">
      <w:pPr>
        <w:pStyle w:val="a9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2DE7B91D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2DB569EC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4C8EA788" w14:textId="1D1799E9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  <w:r w:rsidR="00857091">
        <w:rPr>
          <w:rFonts w:ascii="Times New Roman" w:hAnsi="Times New Roman" w:cs="Times New Roman"/>
          <w:sz w:val="28"/>
        </w:rPr>
        <w:t xml:space="preserve"> </w:t>
      </w: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17BDE75F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4. 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6B61EE9E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270C0BB3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1429A5E0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1CCD3FAB" w14:textId="77777777" w:rsidR="00B1428A" w:rsidRPr="001F4960" w:rsidRDefault="00B1428A" w:rsidP="00B1428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8. Рекомендации по брендированию и фирменному стилю типовой модели</w:t>
      </w:r>
    </w:p>
    <w:p w14:paraId="09104CEE" w14:textId="77777777" w:rsidR="00B1428A" w:rsidRDefault="00B1428A" w:rsidP="00B1428A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5163F6B7" w14:textId="77777777" w:rsidR="00B1428A" w:rsidRPr="00B1428A" w:rsidRDefault="00B1428A" w:rsidP="00B1428A">
      <w:pPr>
        <w:pStyle w:val="a9"/>
        <w:ind w:left="0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B1428A">
        <w:rPr>
          <w:rFonts w:ascii="Times New Roman" w:hAnsi="Times New Roman" w:cs="Times New Roman"/>
          <w:b/>
          <w:bCs/>
          <w:iCs/>
          <w:sz w:val="28"/>
        </w:rPr>
        <w:lastRenderedPageBreak/>
        <w:t>Введение</w:t>
      </w:r>
    </w:p>
    <w:p w14:paraId="02FCA36D" w14:textId="7ED7488F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</w:rPr>
      </w:pPr>
      <w:r w:rsidRPr="00B1428A">
        <w:rPr>
          <w:rFonts w:ascii="Times New Roman" w:hAnsi="Times New Roman" w:cs="Times New Roman"/>
          <w:bCs/>
          <w:iCs/>
          <w:sz w:val="28"/>
        </w:rPr>
        <w:t xml:space="preserve">Типовая модель создания новых мест для региональных систем дополнительного образования детей по </w:t>
      </w:r>
      <w:r>
        <w:rPr>
          <w:rFonts w:ascii="Times New Roman" w:hAnsi="Times New Roman" w:cs="Times New Roman"/>
          <w:bCs/>
          <w:iCs/>
          <w:sz w:val="28"/>
        </w:rPr>
        <w:t>туристско-краеведческой</w:t>
      </w:r>
      <w:r w:rsidRPr="00B1428A">
        <w:rPr>
          <w:rFonts w:ascii="Times New Roman" w:hAnsi="Times New Roman" w:cs="Times New Roman"/>
          <w:bCs/>
          <w:iCs/>
          <w:sz w:val="28"/>
        </w:rPr>
        <w:t xml:space="preserve"> направленности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31163104" w14:textId="77777777" w:rsidR="00B1428A" w:rsidRPr="00B1428A" w:rsidRDefault="00B1428A" w:rsidP="00B14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28A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649B44DE" w14:textId="648DEB6C" w:rsidR="00290041" w:rsidRP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041">
        <w:rPr>
          <w:rFonts w:ascii="Times New Roman" w:hAnsi="Times New Roman" w:cs="Times New Roman"/>
          <w:sz w:val="28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5951C6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290041">
        <w:rPr>
          <w:rFonts w:ascii="Times New Roman" w:hAnsi="Times New Roman" w:cs="Times New Roman"/>
          <w:sz w:val="28"/>
          <w:szCs w:val="28"/>
        </w:rPr>
        <w:t xml:space="preserve">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</w:t>
      </w:r>
    </w:p>
    <w:p w14:paraId="31595596" w14:textId="77777777" w:rsidR="00290041" w:rsidRDefault="00290041" w:rsidP="00B9149C">
      <w:pPr>
        <w:spacing w:after="0" w:line="360" w:lineRule="auto"/>
        <w:ind w:firstLine="709"/>
        <w:jc w:val="both"/>
        <w:rPr>
          <w:rFonts w:ascii="Times New Roman" w:hAnsi="Times New Roman" w:cs="Times New Roman"/>
          <w:szCs w:val="28"/>
        </w:rPr>
      </w:pPr>
    </w:p>
    <w:p w14:paraId="4800E75C" w14:textId="4B353BB3" w:rsidR="00033BA0" w:rsidRPr="007C6C6F" w:rsidRDefault="00290041" w:rsidP="00290041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iCs/>
          <w:sz w:val="28"/>
          <w:szCs w:val="28"/>
          <w:lang w:val="en-US" w:eastAsia="ru-RU"/>
        </w:rPr>
        <w:t>I.</w:t>
      </w:r>
      <w:r w:rsidR="00033BA0"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eastAsia="ru-RU"/>
        </w:rPr>
        <w:t>Общие положения</w:t>
      </w:r>
    </w:p>
    <w:p w14:paraId="65B8A1D1" w14:textId="634B748F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Типовая модель создания новых мест (развития инфраструктурной оставляющей) в региональных системах дополнительного образования по туристско-краеведческой направленности (далее – Типовая модель) является организационно-методическим руководством к созданию новых мест дополнительного образования в субъектах РФ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краеведческой компоненте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 направленности.</w:t>
      </w:r>
    </w:p>
    <w:p w14:paraId="4013C5ED" w14:textId="4E69085F" w:rsidR="00C45EA2" w:rsidRPr="007C6C6F" w:rsidRDefault="00C45EA2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Создание новых мест в образовательных организациях различных типов для реализации дополнительных общеразвивающих программ – мероприятие государственной программы Российской Федерации «Развитие образования»</w:t>
      </w:r>
      <w:r w:rsidRPr="007C6C6F">
        <w:rPr>
          <w:rStyle w:val="af"/>
          <w:rFonts w:ascii="Times New Roman" w:eastAsia="Arial" w:hAnsi="Times New Roman" w:cs="Times New Roman"/>
          <w:sz w:val="28"/>
          <w:szCs w:val="28"/>
          <w:lang w:eastAsia="ru-RU"/>
        </w:rPr>
        <w:footnoteReference w:id="1"/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в соответствии с которым в рамках которого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в соответствии с Правилами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Федерации, возникающих при реализации таких проектов.</w:t>
      </w:r>
    </w:p>
    <w:p w14:paraId="558AABF1" w14:textId="57078357" w:rsidR="00345031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Типовая модель развития инфраструктурной составляющей региональных систем дополнительного образования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направленности представлена на примере </w:t>
      </w:r>
      <w:r w:rsidR="005951C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 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создается с целью расширения возможностей современного дополнительного образования для детей </w:t>
      </w:r>
      <w:r w:rsidR="00F6557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юношества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посредством создания сети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открытых образовательных площадок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использующих в своей деятельности широкий спектр программ и технологий, в том числе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области краеведения. </w:t>
      </w:r>
    </w:p>
    <w:p w14:paraId="43F31FFB" w14:textId="6B2DB97E" w:rsidR="00033BA0" w:rsidRPr="009251D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«разработана в партнерстве с проектно-исследовательской педагогической лабораторией «Топос» ФГБОУ ДО «Федеральный центр детско-юношеского туризма и краеведения»</w:t>
      </w:r>
      <w:r w:rsidR="001C3F3D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2893AEBD" w14:textId="38F247D8" w:rsidR="007C6C6F" w:rsidRPr="007C6C6F" w:rsidRDefault="007C6C6F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 в составе пакета модельных управленческих решений по созданию инфраструктуры для реализации дополнительных общеобразовательных программ туристско-краеведческой направленности, обеспечивающей максимальный рост охвата детей современным дополнительным образованием в соответствующем субъекте Российской Федерации или муниципальном образовании в соответствии с их территориальными особенностями и стратегиями социально-экономического и пространственного развития.</w:t>
      </w:r>
    </w:p>
    <w:p w14:paraId="7309E764" w14:textId="71C94656" w:rsidR="00033BA0" w:rsidRPr="007C6C6F" w:rsidRDefault="0056027B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призвана обеспечить увеличение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охвата детей современным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дополнительным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общеобразовательными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соответствии с их территориальными особенностями и стратегиями социально-экономического и пространственного развития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регионов Российской Федерации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DFEE582" w14:textId="77777777" w:rsidR="00033BA0" w:rsidRPr="007C6C6F" w:rsidRDefault="00033BA0" w:rsidP="00B9149C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 xml:space="preserve">Функциональное назначение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создание качественных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доступных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условий для:</w:t>
      </w:r>
    </w:p>
    <w:p w14:paraId="16B7819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 обеспечения принципов вариативности и междисциплинароности  образовательных модулей дополнительных общеразвивающих программ в области исследовательского краеведения;</w:t>
      </w:r>
    </w:p>
    <w:p w14:paraId="18F293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расширения и интеграции сетевых связей для расширения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возможности доступа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учащихся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 необходимым лабораториям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площадкам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встрече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наставник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научн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руководител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консультант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эксперт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ом;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2D158B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актуализации и обогащения личного опыта обучающихся на основе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их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выбора и самоопределения, самостоятельности и инициативы рождения замысла проекта или исследования на местности, предоставление возможности осуществления пробного действия с дальнейшим погружением в полный цикл реализации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проектно-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исследовательской деятельности;</w:t>
      </w:r>
    </w:p>
    <w:p w14:paraId="2EA055C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акутализации изучения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и развития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мира вокруг себя, в локальной местности </w:t>
      </w:r>
      <w:r w:rsidRP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– проекты и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исследование конкретного топоса и хронотопа; осмысление исследуемой территории как живой и меняющейся во времени системы;</w:t>
      </w:r>
    </w:p>
    <w:p w14:paraId="58071F70" w14:textId="0EFC1C37" w:rsidR="0056027B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- поддержки самостоятельности и исследовательской позиции участников с учетом их возрастных и индивидуальных интересов, зоны ближайшего развития</w:t>
      </w:r>
      <w:r w:rsidR="00F65575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,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создание 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 w:rsidR="00F65575" w:rsidRPr="00F655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65575">
        <w:rPr>
          <w:rFonts w:ascii="Times New Roman" w:hAnsi="Times New Roman" w:cs="Times New Roman"/>
          <w:bCs/>
          <w:sz w:val="28"/>
          <w:szCs w:val="28"/>
        </w:rPr>
        <w:t xml:space="preserve">создание практик 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>обязательно</w:t>
      </w:r>
      <w:r w:rsidR="00F65575">
        <w:rPr>
          <w:rFonts w:ascii="Times New Roman" w:hAnsi="Times New Roman" w:cs="Times New Roman"/>
          <w:bCs/>
          <w:sz w:val="28"/>
          <w:szCs w:val="28"/>
        </w:rPr>
        <w:t>й</w:t>
      </w:r>
      <w:r w:rsidR="00F65575" w:rsidRPr="008D5444">
        <w:rPr>
          <w:rFonts w:ascii="Times New Roman" w:hAnsi="Times New Roman" w:cs="Times New Roman"/>
          <w:bCs/>
          <w:sz w:val="28"/>
          <w:szCs w:val="28"/>
        </w:rPr>
        <w:t xml:space="preserve"> конструктивной обратной связи от профильных специалистов по результатам исследований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; </w:t>
      </w:r>
    </w:p>
    <w:p w14:paraId="244DE05C" w14:textId="2A56A85A" w:rsidR="00033BA0" w:rsidRPr="007C6C6F" w:rsidRDefault="0056027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содействия </w:t>
      </w:r>
      <w:r w:rsidR="00033BA0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обретению учащимися новых инструментов осмысленного обогащения опыта при изучении конкретных объектов на местности;</w:t>
      </w:r>
    </w:p>
    <w:p w14:paraId="5AA4E6A3" w14:textId="6C0A0521" w:rsidR="0056027B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- организации </w:t>
      </w:r>
      <w:r w:rsidR="0056027B"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продуктивной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проектно-исследовательской деятельности в логике «замысел – реализация – представление результатов/рефлексия» с возможностью после завершения первого цикла переходить на новый уровень, в том числе от региональных к межрегиональным сопоставительным исследованиям и проектам</w:t>
      </w:r>
      <w:r w:rsidR="009251D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 </w:t>
      </w:r>
    </w:p>
    <w:p w14:paraId="6E4BF67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является открытой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позволяющей конструировать под реальные условия и локальные задачи содержание, комбинируя с другими направленностями.</w:t>
      </w:r>
    </w:p>
    <w:p w14:paraId="733AA56E" w14:textId="2DEC572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то же время типовая модель имеет 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жесткие</w:t>
      </w:r>
      <w:r w:rsidR="00D03563">
        <w:rPr>
          <w:rFonts w:ascii="Times New Roman" w:eastAsia="Arial" w:hAnsi="Times New Roman" w:cs="Times New Roman"/>
          <w:sz w:val="28"/>
          <w:szCs w:val="28"/>
          <w:lang w:val="ru"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 – рамку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масштаба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характера решений, требований к содержанию, результатам, кадровому и инфраструктурному обеспечению, соответствие средств обучения и воспитания тематике и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задачам образовательных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рекомендаций к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брендированию.</w:t>
      </w:r>
    </w:p>
    <w:p w14:paraId="361BE9D9" w14:textId="5ED84271" w:rsidR="00033BA0" w:rsidRPr="007C6C6F" w:rsidRDefault="00D03563" w:rsidP="00D03563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«Гибкие»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грани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состав образовательных направлений и тематик образовательных программ,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нейминг (название) топос-площадки, дизайн и архитектурное решение для конкретного помещения площадки,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штатное расписание, конкретизация определенного оборудования, состав партнеров и участников.</w:t>
      </w:r>
    </w:p>
    <w:p w14:paraId="24EF0A60" w14:textId="4DE323B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Целевая аудитория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учащиеся школ, студенты колледжей и вузов.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является</w:t>
      </w:r>
      <w:r w:rsidR="00F6557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открытой образовательной площадкой,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местом зарождения и сопровождения проектов и исследований, которые направлены на изучение прошлого, настоящего и будущего края, региона, конкретной территории. </w:t>
      </w:r>
    </w:p>
    <w:p w14:paraId="016DB8E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Участниками программ могут быть как отдельные школьники, так и образовательные организации, профессиональные сообщества, волонтеры.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Группы могут быть как разновозрастными, так и ориентированы на определенный возраст участников.</w:t>
      </w:r>
    </w:p>
    <w:p w14:paraId="695A45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Создаваемая инфраструктура новых мест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рамках типовой модели 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определяется педагогическими задачами, обозначенными в настоящей модели.</w:t>
      </w:r>
    </w:p>
    <w:p w14:paraId="4727A2C6" w14:textId="05F0C7B4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Инфраструктурные ресурсы обеспечивают реализацию дополнительных обще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развивающих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 модели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использования современных технологий, новых форм и методов обучения.</w:t>
      </w:r>
    </w:p>
    <w:p w14:paraId="569C623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управления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регионе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871B5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 и типология решений (стационарное, мобильное, дистанционное, сетевое).</w:t>
      </w:r>
    </w:p>
    <w:p w14:paraId="4D5ED5F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Ключевой особенностью типовой модели является единство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содержательного, кадрового и инфраструктурного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компонентов.</w:t>
      </w:r>
    </w:p>
    <w:p w14:paraId="4A425924" w14:textId="0129FB78" w:rsidR="005A197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по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«Топос» является одним из ключевых элементов структурного решения </w:t>
      </w:r>
      <w:r w:rsidR="005A197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развития региональных инновационных образовательных экосистем. </w:t>
      </w:r>
    </w:p>
    <w:p w14:paraId="6E6284B4" w14:textId="7AA8A5C8" w:rsidR="00033BA0" w:rsidRPr="007C6C6F" w:rsidRDefault="005A197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Каждая точка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«Топос» одним из хабов такой региональной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экосистемы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которая рассматриватся как</w:t>
      </w:r>
      <w:r w:rsidR="005912C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открытая площадка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взаимодействия и коммуникации различных её </w:t>
      </w:r>
      <w:r w:rsidR="00033BA0"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акторов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489EA4C" w14:textId="4A674AE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могут создаваться на базе региональных и муниципальных центров туризма и краеведения, эколого-биологически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центрах, станциях юннатов </w:t>
      </w:r>
      <w:r w:rsidR="00EB0605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иных центров дополнительного образования, а также на базе школ (школьных музеев, блока дополнительного образования в школах). Важно, чтобы </w:t>
      </w:r>
      <w:r w:rsidR="00EB0605">
        <w:rPr>
          <w:rFonts w:ascii="Times New Roman" w:eastAsia="Arial" w:hAnsi="Times New Roman" w:cs="Times New Roman"/>
          <w:sz w:val="28"/>
          <w:szCs w:val="28"/>
          <w:lang w:eastAsia="ru-RU"/>
        </w:rPr>
        <w:t>новые места по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выступали интеграторами исследований учащихся на местности и проектной деятельности на территории родного края.</w:t>
      </w:r>
    </w:p>
    <w:p w14:paraId="49EE37A8" w14:textId="4DD0EC4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Планирование реализации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примерной Дорожной картой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52D9FDE6" w14:textId="74D0C903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Информационное сопровождение реализации </w:t>
      </w:r>
      <w:r w:rsidR="0008432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осуществляется с </w:t>
      </w:r>
      <w:r w:rsidR="00334F68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примерной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информационной стратегией (Приложение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422EBBC2" w14:textId="42A0CB1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243D9A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Ожидаемые результаты внедрения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»:</w:t>
      </w:r>
    </w:p>
    <w:p w14:paraId="15E5E23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увеличение количества учащихся в разных типах территории, занимающихся по программам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разнообразных тематик краеведческого профиля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2F23F83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количества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новых учащихся по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ранее не занимавшихся дополнительным образованием;</w:t>
      </w:r>
    </w:p>
    <w:p w14:paraId="11F59A6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количества новых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сообразным приоритетам обновления методов и содержания 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 w14:paraId="16319E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количества участников, призеров и победителей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конкурсных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мероприятий различного уровня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профил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ей, а также межпрофильных (междисциплинарных) конкурсов и программ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8A758C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повышение результатов независимой оценки качества дополнительного образования;</w:t>
      </w:r>
    </w:p>
    <w:p w14:paraId="170586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увеличение количества выявленных и поддержанных молодых талантов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науке;</w:t>
      </w:r>
    </w:p>
    <w:p w14:paraId="4A0151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-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увеличение количества реализованных проектов и выполненных проектов и исследований разных уровней сложности туристко-краеведческой направленности;</w:t>
      </w:r>
    </w:p>
    <w:p w14:paraId="2F9B4EFA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 создание открытого информационного банка по результатам проведенных исследований и реализованных проектов, открытых запросов на идеи исследований и проектов для конкретного региона;</w:t>
      </w:r>
    </w:p>
    <w:p w14:paraId="74319FC3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- создание сообщества наставников и волонтеров для помощи в реализации проектов и исследований и оказании консультаций по определённым тематикам туристско-краеведческой направленности и смежным дисциплинам, необходимым для  удовлетворения образовательных запросов учащихся.</w:t>
      </w:r>
    </w:p>
    <w:p w14:paraId="2ECAFEF7" w14:textId="58874F52" w:rsidR="00033BA0" w:rsidRPr="007C6C6F" w:rsidRDefault="00B5174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Основные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индикаторы и показатели эффективности реализации типовой модели «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методика их расчета представлены 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CA41EC6" w14:textId="09D9370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определения эффективной стратегии развития инфраструктурной составляющей региональных и муниципальных систем дополнительного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 создании новых мест в рамках типовой модели 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требуется их предварительная инвентаризация и самообследование (Приложение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334F68">
        <w:rPr>
          <w:rFonts w:ascii="Times New Roman" w:eastAsia="Arial" w:hAnsi="Times New Roman" w:cs="Times New Roman"/>
          <w:sz w:val="28"/>
          <w:szCs w:val="28"/>
          <w:lang w:eastAsia="ru-RU"/>
        </w:rPr>
        <w:t>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</w:t>
      </w:r>
    </w:p>
    <w:p w14:paraId="7F3D71FC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36"/>
          <w:szCs w:val="28"/>
          <w:lang w:val="ru" w:eastAsia="ru-RU"/>
        </w:rPr>
      </w:pPr>
    </w:p>
    <w:p w14:paraId="37F63C70" w14:textId="6BD1CD5D" w:rsidR="00CB2547" w:rsidRPr="00857091" w:rsidRDefault="00857091" w:rsidP="0085709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857091">
        <w:rPr>
          <w:rFonts w:ascii="Times New Roman" w:hAnsi="Times New Roman" w:cs="Times New Roman"/>
          <w:b/>
          <w:bCs/>
          <w:iCs/>
          <w:sz w:val="28"/>
          <w:lang w:val="en-US"/>
        </w:rPr>
        <w:t>II</w:t>
      </w:r>
      <w:r w:rsidRPr="00857091">
        <w:rPr>
          <w:rFonts w:ascii="Times New Roman" w:hAnsi="Times New Roman" w:cs="Times New Roman"/>
          <w:b/>
          <w:bCs/>
          <w:iCs/>
          <w:sz w:val="28"/>
        </w:rPr>
        <w:t>.</w:t>
      </w:r>
      <w:r w:rsidRPr="00857091">
        <w:rPr>
          <w:rFonts w:ascii="Times New Roman" w:eastAsia="Times New Roman" w:hAnsi="Times New Roman" w:cs="Times New Roman"/>
          <w:b/>
          <w:bCs/>
          <w:iCs/>
          <w:sz w:val="28"/>
          <w:lang w:eastAsia="zh-CN"/>
        </w:rPr>
        <w:t xml:space="preserve"> </w:t>
      </w:r>
      <w:r w:rsidRPr="00857091">
        <w:rPr>
          <w:rFonts w:ascii="Times New Roman" w:hAnsi="Times New Roman" w:cs="Times New Roman"/>
          <w:b/>
          <w:bCs/>
          <w:iCs/>
          <w:sz w:val="28"/>
        </w:rPr>
        <w:t xml:space="preserve">Основные рекомендации по обновлению содержания образования и организации образовательной деятельности </w:t>
      </w:r>
    </w:p>
    <w:p w14:paraId="6F9A457C" w14:textId="452A0F8A" w:rsidR="00857091" w:rsidRPr="00857091" w:rsidRDefault="00857091" w:rsidP="008570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57091">
        <w:rPr>
          <w:rFonts w:ascii="Times New Roman" w:hAnsi="Times New Roman" w:cs="Times New Roman"/>
          <w:sz w:val="28"/>
        </w:rPr>
        <w:t>Содержание типовой модели «</w:t>
      </w:r>
      <w:r w:rsidR="00F65575">
        <w:rPr>
          <w:rFonts w:ascii="Times New Roman" w:hAnsi="Times New Roman" w:cs="Times New Roman"/>
          <w:sz w:val="28"/>
        </w:rPr>
        <w:t>Топос</w:t>
      </w:r>
      <w:r w:rsidRPr="00857091">
        <w:rPr>
          <w:rFonts w:ascii="Times New Roman" w:hAnsi="Times New Roman" w:cs="Times New Roman"/>
          <w:sz w:val="28"/>
        </w:rPr>
        <w:t xml:space="preserve">» приоритетно ориентировано на области </w:t>
      </w:r>
      <w:r>
        <w:rPr>
          <w:rFonts w:ascii="Times New Roman" w:hAnsi="Times New Roman" w:cs="Times New Roman"/>
          <w:sz w:val="28"/>
        </w:rPr>
        <w:t>краеведческой деятельности</w:t>
      </w:r>
      <w:r w:rsidRPr="00857091">
        <w:rPr>
          <w:rFonts w:ascii="Times New Roman" w:hAnsi="Times New Roman" w:cs="Times New Roman"/>
          <w:sz w:val="28"/>
        </w:rPr>
        <w:t xml:space="preserve">, которые соотносятся с содержанием </w:t>
      </w:r>
      <w:r>
        <w:rPr>
          <w:rFonts w:ascii="Times New Roman" w:hAnsi="Times New Roman" w:cs="Times New Roman"/>
          <w:sz w:val="28"/>
        </w:rPr>
        <w:t>туристско-краеведческой</w:t>
      </w:r>
      <w:r w:rsidRPr="00857091">
        <w:rPr>
          <w:rFonts w:ascii="Times New Roman" w:hAnsi="Times New Roman" w:cs="Times New Roman"/>
          <w:sz w:val="28"/>
        </w:rPr>
        <w:t xml:space="preserve"> направленности дополнительного образования. </w:t>
      </w:r>
    </w:p>
    <w:p w14:paraId="176DF08D" w14:textId="77777777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Краеведение может стать 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связующим звеном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соединяющим прошлое, настоящее и будущее в локальных практиках местных сообществ. Сверхзадача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увидеть, осмыслить и выстроить эту связь. Именно поэтому в фокусе такие аспекты, как 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взгляд в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созидание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(реализация проектных замыслов в действительности)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FB21F38" w14:textId="4C6A9D16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созданных в рамках модели новых мест дополнительного образования осуществляется в </w:t>
      </w:r>
      <w:r w:rsidR="00857091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календарного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года посредством реализации дополнительных общеразвивающих программ, проектируемых на принципах модульности и разноуровневости, интенсивных форматов (каникулярных программ, выездов, сборов,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экспедиций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конкурсов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др.) организации образовательных и социокультурных мероприятий, профессиональных проб, интегрированные курсы внеурочной деятельности и зачет в основную программу занятий по программе дополнительного образования.</w:t>
      </w:r>
    </w:p>
    <w:p w14:paraId="1F64AA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Типовая модель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может включать следующие образовательные направления (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), определяющие содержание образовательной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73FDD1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включает в себя образовательные модули, программы, проекты и исследования по определённому направлению. Содержание сферы определяется спецификой региона, возможностями площадки, наличие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специалистов и партнеров площадки,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запросами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участников. Наличие таких сфер подразумевает возможность глубокого погружения в материал и является необходимым  условием для реализации на практике принципа междисциплинарности, </w:t>
      </w:r>
      <w:r w:rsidR="000A1C01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что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позволяет обеспечить систему выбора для учащихся.</w:t>
      </w:r>
    </w:p>
    <w:p w14:paraId="6B6312E0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 подразумевает, что для создания развивающей образовательной среды должно быть не менее 3 сфер:</w:t>
      </w:r>
    </w:p>
    <w:p w14:paraId="52D7FA9C" w14:textId="7C7954E6" w:rsidR="00033BA0" w:rsidRPr="009251DF" w:rsidRDefault="00033BA0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B6076A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Примеры содержания таких сфер:</w:t>
      </w:r>
    </w:p>
    <w:p w14:paraId="5C47580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Пример 1.</w:t>
      </w:r>
    </w:p>
    <w:p w14:paraId="3809F62A" w14:textId="77777777" w:rsidR="00033BA0" w:rsidRPr="007C6C6F" w:rsidRDefault="00033BA0" w:rsidP="00CB2547">
      <w:pPr>
        <w:spacing w:after="0" w:line="360" w:lineRule="auto"/>
        <w:jc w:val="center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81853" wp14:editId="367F1978">
            <wp:extent cx="5130800" cy="2984500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1636" r="-32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845E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14:paraId="2D24058F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Для организации работы таких сфер, необходимо привлекать специалистов и организовывать образовательные модули по направлению сферы.  </w:t>
      </w:r>
    </w:p>
    <w:p w14:paraId="59F5F8B8" w14:textId="4B084364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формате перечня сфер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для варианта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это можно представить по трем </w:t>
      </w:r>
      <w:r w:rsidR="00CB254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образовательным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направлениям: </w:t>
      </w:r>
    </w:p>
    <w:p w14:paraId="4C538668" w14:textId="77777777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естественнонаучное (неживая природа и живая природа)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581C46" w14:textId="77777777" w:rsidR="000A1C01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гуманитарное (человек и общество – прошлое и настоящее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будущее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="000A1C01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E4170C3" w14:textId="657CF8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интегративное, связанное с изучением взаимодействия сфер</w:t>
      </w:r>
      <w:r w:rsidR="005A76B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 выходом на проектные результаты.</w:t>
      </w:r>
    </w:p>
    <w:p w14:paraId="6F8FBF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1.  Направление «Социальные науки» (социальная история и география):</w:t>
      </w:r>
    </w:p>
    <w:p w14:paraId="78B964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2.1 – человек и общество: прошлое:</w:t>
      </w:r>
    </w:p>
    <w:p w14:paraId="7B40520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археология;</w:t>
      </w:r>
    </w:p>
    <w:p w14:paraId="6D9730B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локальная история (история региона, людей, сообществ, событий, произошедших на данной территорию – историческое краеведение);</w:t>
      </w:r>
    </w:p>
    <w:p w14:paraId="5C344DB8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археография (работа с архивными источниками и документами);</w:t>
      </w:r>
    </w:p>
    <w:p w14:paraId="5D966E13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история архитектуры;</w:t>
      </w:r>
    </w:p>
    <w:p w14:paraId="6F09ADC2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615BEA0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2.1. Человек и общество: настоящее и будущее</w:t>
      </w:r>
    </w:p>
    <w:p w14:paraId="1E2E06C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диалектология и этнолингвистика, топонимика и ономастика; </w:t>
      </w:r>
    </w:p>
    <w:p w14:paraId="66C7D4C4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фольклористика и этнография (изучение устного народного творчества и этнографических объектов на локальной территории);</w:t>
      </w:r>
    </w:p>
    <w:p w14:paraId="1B3A4B6E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антропология (изучение современного общества, его социокультурных особенностей);</w:t>
      </w:r>
    </w:p>
    <w:p w14:paraId="266C87D7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(полевые социологические исследования);</w:t>
      </w:r>
    </w:p>
    <w:p w14:paraId="2CA40485" w14:textId="77777777" w:rsidR="00033BA0" w:rsidRPr="007C6C6F" w:rsidRDefault="00033BA0" w:rsidP="001C3F3D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 и этнопсихология (с фокусировкой на локальных сообществах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)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B4E2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2. Направление «Реальные науки» (естественная история  и география):</w:t>
      </w:r>
    </w:p>
    <w:p w14:paraId="70F1188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1.1 – неживая природа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(геосфера и стратосфера – с локализацией на изучаемой местности, конкретной территории):</w:t>
      </w:r>
    </w:p>
    <w:p w14:paraId="5056EF5C" w14:textId="51C69CCC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1.2 – живая природа (биосфера – изучение конкретных природных объектов на территории или их взаимосвяз</w:t>
      </w:r>
      <w:r w:rsidR="003E3E95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 в контексте краеведческого исследования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):</w:t>
      </w:r>
    </w:p>
    <w:p w14:paraId="587E8C5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B2547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eastAsia="ru-RU"/>
        </w:rPr>
        <w:t>3. Конвергентное (метапредметное):</w:t>
      </w:r>
    </w:p>
    <w:p w14:paraId="09DBF580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география (социальная и физическая) и ландшафтоведения (природный и культурный ландшафты);</w:t>
      </w:r>
    </w:p>
    <w:p w14:paraId="5665F2E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почвоведение (как изучение биокосного вещества);</w:t>
      </w:r>
    </w:p>
    <w:p w14:paraId="2025A6F3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инженерная экология;</w:t>
      </w:r>
    </w:p>
    <w:p w14:paraId="5F826FDF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 (изучение прошлого и настоящего культуры во взаимосвязи с историческими и географическими особенностями места);</w:t>
      </w:r>
    </w:p>
    <w:p w14:paraId="2A0AB5AD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аудиовизуальная антропология и медиавистика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7E86464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урбанистика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регионалистика;</w:t>
      </w:r>
    </w:p>
    <w:p w14:paraId="29605986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социальное проектирование и предпринимательство;</w:t>
      </w:r>
    </w:p>
    <w:p w14:paraId="705733A2" w14:textId="77777777" w:rsidR="00033BA0" w:rsidRPr="007C6C6F" w:rsidRDefault="00033BA0" w:rsidP="001C3F3D">
      <w:pPr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trike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биоинженерия, агробиология, агрохимия, землепользование</w:t>
      </w:r>
      <w:r w:rsidR="00D70E35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др.</w:t>
      </w:r>
    </w:p>
    <w:p w14:paraId="5C64B267" w14:textId="77777777" w:rsidR="00033BA0" w:rsidRPr="009251DF" w:rsidRDefault="00033BA0" w:rsidP="001C3F3D">
      <w:pPr>
        <w:spacing w:after="0" w:line="360" w:lineRule="auto"/>
        <w:ind w:firstLine="106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Данный перечень может быть изменен, является примерным и открытым списком.</w:t>
      </w:r>
    </w:p>
    <w:p w14:paraId="1E1D10A2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Пример 2.</w:t>
      </w:r>
    </w:p>
    <w:p w14:paraId="5C13C9F4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E376AD5" w14:textId="77777777" w:rsidR="00033BA0" w:rsidRPr="009251DF" w:rsidRDefault="00033BA0" w:rsidP="001C3F3D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894FD" wp14:editId="23D87CE3">
            <wp:extent cx="5448300" cy="4089400"/>
            <wp:effectExtent l="0" t="0" r="0" b="6350"/>
            <wp:docPr id="28" name="Рисунок 28" descr="сфер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феры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5B60" w14:textId="77777777" w:rsidR="00033BA0" w:rsidRPr="009251D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 формате перечня сфер для варианта 2 это можно представить  направлениям:</w:t>
      </w:r>
    </w:p>
    <w:p w14:paraId="3B603E3A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«Естествознание»:</w:t>
      </w:r>
    </w:p>
    <w:p w14:paraId="7640146E" w14:textId="7451600D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научные дисциплины варианта 1 (для «неживая» и «живая» природа);</w:t>
      </w:r>
    </w:p>
    <w:p w14:paraId="135CA63E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«Журналистика и социология»:</w:t>
      </w:r>
    </w:p>
    <w:p w14:paraId="646249C0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блогерство в краеведении;</w:t>
      </w:r>
    </w:p>
    <w:p w14:paraId="29B4318E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печатное дело;</w:t>
      </w:r>
    </w:p>
    <w:p w14:paraId="00DDD028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медиа-студия;</w:t>
      </w:r>
    </w:p>
    <w:p w14:paraId="58875184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социальная психология;</w:t>
      </w:r>
    </w:p>
    <w:p w14:paraId="5A4F1DA1" w14:textId="77777777" w:rsidR="00033BA0" w:rsidRPr="009251DF" w:rsidRDefault="00033BA0" w:rsidP="001C3F3D">
      <w:pPr>
        <w:numPr>
          <w:ilvl w:val="0"/>
          <w:numId w:val="3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социология и др.</w:t>
      </w:r>
    </w:p>
    <w:p w14:paraId="28308547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«Образовательные путешествия»:</w:t>
      </w:r>
    </w:p>
    <w:p w14:paraId="6875BBD3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ориентирование;</w:t>
      </w:r>
    </w:p>
    <w:p w14:paraId="07B36EFD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пешеходный туризм;</w:t>
      </w:r>
    </w:p>
    <w:p w14:paraId="09B59184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игропрактика;</w:t>
      </w:r>
    </w:p>
    <w:p w14:paraId="159C31DF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en-US" w:eastAsia="ru-RU"/>
        </w:rPr>
        <w:t xml:space="preserve">VR/AR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технологии;</w:t>
      </w:r>
    </w:p>
    <w:p w14:paraId="24320557" w14:textId="77777777" w:rsidR="00033BA0" w:rsidRPr="009251DF" w:rsidRDefault="00033BA0" w:rsidP="001C3F3D">
      <w:pPr>
        <w:numPr>
          <w:ilvl w:val="0"/>
          <w:numId w:val="3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E039F77" w14:textId="77777777" w:rsidR="00033BA0" w:rsidRPr="009251DF" w:rsidRDefault="00033BA0" w:rsidP="001C3F3D">
      <w:pPr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Сфера «Урбанистика»</w:t>
      </w:r>
    </w:p>
    <w:p w14:paraId="5C096F4C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урбанистика;</w:t>
      </w:r>
    </w:p>
    <w:p w14:paraId="70FF92F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архитектура;</w:t>
      </w:r>
    </w:p>
    <w:p w14:paraId="17B7190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ландшафтный дизайн;</w:t>
      </w:r>
    </w:p>
    <w:p w14:paraId="6648EE73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культурология;</w:t>
      </w:r>
    </w:p>
    <w:p w14:paraId="16F08CBE" w14:textId="77777777" w:rsidR="00033BA0" w:rsidRPr="009251DF" w:rsidRDefault="00033BA0" w:rsidP="001C3F3D">
      <w:pPr>
        <w:numPr>
          <w:ilvl w:val="0"/>
          <w:numId w:val="3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музейное дело</w:t>
      </w:r>
      <w:r w:rsidR="00D70E3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т.д.</w:t>
      </w:r>
    </w:p>
    <w:p w14:paraId="26C8064A" w14:textId="6BDABCD7" w:rsidR="00033BA0" w:rsidRPr="007C6C6F" w:rsidRDefault="00033BA0" w:rsidP="0085709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t>Данный перечень может быть изменен, является примерным и открытым списком.</w:t>
      </w:r>
    </w:p>
    <w:p w14:paraId="62A618BA" w14:textId="76E3C43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Образовательные направления </w:t>
      </w:r>
      <w:r w:rsidR="00CB254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(сферы)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как отдельные модули (блоки) модели. Перечень образовательных направлений тематически не является закрытым, может быть расширен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изменен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 учетом мнения ключевых участников реализации типовой модели.</w:t>
      </w:r>
    </w:p>
    <w:p w14:paraId="190F7B3A" w14:textId="77777777" w:rsidR="00033BA0" w:rsidRPr="007C6C6F" w:rsidRDefault="00033B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 каждому образовательному направлению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могут быть реализованы дополнительные общеразвивающие программы различного уровня в рамках обозначенной тематики.</w:t>
      </w:r>
    </w:p>
    <w:p w14:paraId="01F729E1" w14:textId="77777777" w:rsidR="00033BA0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работе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типовой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«Топос» сочетаются индивидуальные и групповые формы организации процесса с выходом на продуктивный результат.</w:t>
      </w:r>
    </w:p>
    <w:p w14:paraId="418B7B2B" w14:textId="18ADB043" w:rsidR="00857091" w:rsidRPr="007C6C6F" w:rsidRDefault="00857091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57091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Организация образовательной деятельности регламентируется Приказом Минпросвещения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14:paraId="79AC8536" w14:textId="77777777" w:rsidR="00033BA0" w:rsidRPr="007C6C6F" w:rsidRDefault="00033BA0" w:rsidP="00D80F01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50572CD" w14:textId="77777777" w:rsidR="00857091" w:rsidRPr="00857091" w:rsidRDefault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Основные рекомендации к разработке программно-методического комплекса (ПМК) для примерной дополнительной общеразвивающей программы</w:t>
      </w:r>
    </w:p>
    <w:p w14:paraId="36159652" w14:textId="2D11E516" w:rsidR="00E338B5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обеспечения успешного образовательного процесса по дополнительным общеразвивающим программам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создани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качественных условий для самостоятельной работы учащихся, оказание им педагогической помощи и поддержки в познавательной, творческой, проектной, исследовательской и коммуникативной деятельности разрабатывается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программно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-методический комплекс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="00D80F01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00A1FE39" w14:textId="228E42D4" w:rsidR="00033BA0" w:rsidRPr="007C6C6F" w:rsidRDefault="00033BA0" w:rsidP="00857091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рамках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ктуальность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разработки </w:t>
      </w:r>
      <w:r w:rsidR="00D80F01">
        <w:rPr>
          <w:rFonts w:ascii="Times New Roman" w:eastAsia="Arial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РФ от 3 сентября 2019 года № 467.</w:t>
      </w:r>
    </w:p>
    <w:p w14:paraId="323D162E" w14:textId="415DE7AE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</w:t>
      </w:r>
      <w:r w:rsidR="00033BA0" w:rsidRPr="007C6C6F">
        <w:rPr>
          <w:rFonts w:ascii="Times New Roman" w:eastAsia="Calibri" w:hAnsi="Times New Roman" w:cs="Times New Roman"/>
          <w:b/>
          <w:sz w:val="28"/>
          <w:szCs w:val="28"/>
          <w:lang w:val="ru" w:eastAsia="ru-RU"/>
        </w:rPr>
        <w:t xml:space="preserve"> –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это совокупность нормативной, программной и учебно-методической документации, методических, дидактических и оценочных (средств обучения и контроля) материалов, необходимых и достаточных для качественной реализации дополнительной общеразвивающей программы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рамках реализации типовой модели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которая является основой комплекса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C88B4D4" w14:textId="3CE5D092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МК обладает рядом объективных качеств,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538E2C37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организо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вы</w:t>
      </w: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вать педагогический процесс в соответствии с современным уровнем развития науки, техники, культуры, социальной сферы; </w:t>
      </w:r>
    </w:p>
    <w:p w14:paraId="104315EC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14:paraId="78ACAD56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сократить затраты ресурсов и времени при высоком качестве образовательных результатов; </w:t>
      </w:r>
    </w:p>
    <w:p w14:paraId="1382BBB3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19677475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30EB6959" w14:textId="77777777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523541B0" w14:textId="77C12D6B" w:rsidR="00033BA0" w:rsidRPr="007C6C6F" w:rsidRDefault="008B7067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bCs/>
          <w:sz w:val="28"/>
          <w:szCs w:val="28"/>
          <w:lang w:val="ru" w:eastAsia="ru-RU"/>
        </w:rPr>
        <w:t>-методический комплекс должен включать:</w:t>
      </w:r>
    </w:p>
    <w:p w14:paraId="6025EC48" w14:textId="7A8CB372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пояснительную записку к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МК;</w:t>
      </w:r>
    </w:p>
    <w:p w14:paraId="29E65CDA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дополнительную общеразвивающую программу (основной документ);</w:t>
      </w:r>
    </w:p>
    <w:p w14:paraId="0584D0BE" w14:textId="77777777" w:rsidR="00033BA0" w:rsidRPr="007C6C6F" w:rsidRDefault="00033BA0" w:rsidP="001C3F3D">
      <w:pPr>
        <w:numPr>
          <w:ilvl w:val="0"/>
          <w:numId w:val="29"/>
        </w:numPr>
        <w:tabs>
          <w:tab w:val="num" w:pos="0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пакет материалов, сопровождающих реализацию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14:paraId="5348CFAE" w14:textId="31933AD3" w:rsidR="00033BA0" w:rsidRPr="007C6C6F" w:rsidRDefault="008B70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" w:eastAsia="ru-RU"/>
        </w:rPr>
        <w:t>Программно</w:t>
      </w:r>
      <w:r w:rsidR="00033BA0"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-методический комплекс должен: </w:t>
      </w:r>
    </w:p>
    <w:p w14:paraId="2B542B1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5704F162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73AD1E01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• соответствовать современным научным представлениям в области деятельности; </w:t>
      </w:r>
    </w:p>
    <w:p w14:paraId="536511A9" w14:textId="77777777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• обеспечивать меж</w:t>
      </w:r>
      <w:r w:rsidRPr="007C6C6F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дисциплинарные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, интеграционные или конвергентные связи.</w:t>
      </w:r>
    </w:p>
    <w:p w14:paraId="67635FA0" w14:textId="425A67B2" w:rsidR="00033BA0" w:rsidRPr="007C6C6F" w:rsidRDefault="00033BA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Состав материалов, входящих в состав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6A587828" w14:textId="035D9675" w:rsidR="00033BA0" w:rsidRPr="007C6C6F" w:rsidRDefault="00033BA0">
      <w:pPr>
        <w:tabs>
          <w:tab w:val="num" w:pos="0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 xml:space="preserve">Включение в </w:t>
      </w:r>
      <w:r w:rsidR="008B7067">
        <w:rPr>
          <w:rFonts w:ascii="Times New Roman" w:eastAsia="Calibri" w:hAnsi="Times New Roman" w:cs="Times New Roman"/>
          <w:sz w:val="28"/>
          <w:szCs w:val="28"/>
          <w:lang w:val="ru" w:eastAsia="ru-RU"/>
        </w:rPr>
        <w:t>П</w:t>
      </w:r>
      <w:r w:rsidRPr="007C6C6F">
        <w:rPr>
          <w:rFonts w:ascii="Times New Roman" w:eastAsia="Calibri" w:hAnsi="Times New Roman" w:cs="Times New Roman"/>
          <w:sz w:val="28"/>
          <w:szCs w:val="28"/>
          <w:lang w:val="ru" w:eastAsia="ru-RU"/>
        </w:rPr>
        <w:t>МК системы разноуровневых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содействуя тем самым интеллектуальному и личностному развитию каждого учащегося.</w:t>
      </w:r>
    </w:p>
    <w:p w14:paraId="5F067A1C" w14:textId="77777777" w:rsidR="00E338B5" w:rsidRPr="007C6C6F" w:rsidRDefault="00E338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6876D60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Ключевые подходы при реализации 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типовой 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модели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 «Топос»</w:t>
      </w: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:</w:t>
      </w:r>
    </w:p>
    <w:p w14:paraId="647BB03F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Средовой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формирование и развитие личности учащегося через 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с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пециально формируемую и управляемую стимулирующ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образовательн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сред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у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которая поддерживает его самостоятельные учебные усилия.</w:t>
      </w:r>
    </w:p>
    <w:p w14:paraId="78255FD0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Программный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содержит общие требования к порядку обновления и содержания дополнительных общеобразовательных программ.</w:t>
      </w:r>
    </w:p>
    <w:p w14:paraId="4CD9A33A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Экосистемный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развитие региональной системы дополнительного образования с опорой на динамичные развивающиеся сообщества и агентность, состоящих из субъектов из разных секторов, которые совместно развивают компетенции вокруг инновации, с которой они работают в кооперативной и конкурентной логике.</w:t>
      </w:r>
    </w:p>
    <w:p w14:paraId="5457BADD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Компетентностный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, а также специальных навыков и компетентностей, необходимых  при организации деятельности туристко-краеведческой направленности.</w:t>
      </w:r>
    </w:p>
    <w:p w14:paraId="44A8A579" w14:textId="3861B9AE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Конвергентный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создание образовательных сред нового, «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конвергентного» типа, поддерживающих междисциплинарность и системность в которых взаимно объединяются естественнонаучные и гуманитарные технологии,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что позволяет обеспечить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эффективность в деятельности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качественный 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результат (мета-результат, «сквозной» результат).</w:t>
      </w:r>
    </w:p>
    <w:p w14:paraId="14E0F019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Деятельностный подход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обновление содержани</w:t>
      </w:r>
      <w:r w:rsidRPr="008B7067">
        <w:rPr>
          <w:rFonts w:ascii="Times New Roman" w:eastAsia="Arial" w:hAnsi="Times New Roman" w:cs="Times New Roman"/>
          <w:sz w:val="28"/>
          <w:szCs w:val="28"/>
          <w:lang w:eastAsia="ru-RU"/>
        </w:rPr>
        <w:t>я</w:t>
      </w:r>
      <w:r w:rsidRPr="008B7067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технологий дополнительного образования  следует определять как результат целесообразного научно-практического взаимодействия субъектов образовательных отношений и стейколдеров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14:paraId="14679A18" w14:textId="6CC7FAED" w:rsidR="00033BA0" w:rsidRPr="008B7067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Концептуальные основы типовой модели «Топос»</w:t>
      </w:r>
    </w:p>
    <w:p w14:paraId="658F483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Образовательная деятельность в рамках типовой модели «Топос» имеет выраженную локализацию:</w:t>
      </w:r>
    </w:p>
    <w:p w14:paraId="44D3048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1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– проекты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исследования конкретной местности, территории – топоса; изучение этого места в соединении исторического опыта и новых тенденций развития – хронотопа; </w:t>
      </w:r>
    </w:p>
    <w:p w14:paraId="6E60B97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2 – комплексность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 междисциплинарность проектов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/исследований;</w:t>
      </w:r>
    </w:p>
    <w:p w14:paraId="0FB87D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 – исследование топоса и хронотопа своего края именно силами местного сообщества,</w:t>
      </w:r>
    </w:p>
    <w:p w14:paraId="33BCEF1D" w14:textId="181D2460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4 - моделирование, фиксация, реконструкция и протипирование процессов, явлений, событий в различных сферах деятельности региона, родного края, страны.</w:t>
      </w:r>
    </w:p>
    <w:p w14:paraId="722E067F" w14:textId="4EF242D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Исследовательское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одно из направлений деятельности </w:t>
      </w:r>
      <w:r w:rsidR="00E338B5"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модели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«Топос». В основе –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построение на основе исследования целостной картины пространства конкретного места (топоса) в контексте и во взаимосвязи со временем (хронотопа). То есть изучение целостности развития места в его прошлом и настоящем для продуманного позитивного улучшения в будущем. </w:t>
      </w:r>
    </w:p>
    <w:p w14:paraId="6ABC239B" w14:textId="3EFA3B5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своей методологии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исследовательское направление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точек «Топос» строится на основе двух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концепт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: «Топос» и «Хронотоп». Осознание пространственно-временных связей различных элементов топоса в сознании учащихся происходит в ситуации, когда у них есть смысловые задачи, которые провоцируют их самостоятельно разобраться в этих связях, пытаясь это наглядно представить в различных форматах.  </w:t>
      </w:r>
    </w:p>
    <w:p w14:paraId="4EAED9A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Концепт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топоса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подразумевает изучение конкретных объектов (природных, социальных, культурных, антропологических) во взаимосвязи с фактором места, отвечая на вопросы о том, что, как, с кем или с чем связано и почему именно в этом месте.</w:t>
      </w:r>
    </w:p>
    <w:p w14:paraId="24E1E9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Концепт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хронотопа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раскрывает понимание «в нужном месте в нужное время», задавая представление о тех или иных процессах в континууме времени «прошлое – настоящее – будущее» с учетом глобальных и локальных природных, исторических и социальных процессов в связке с фактором места. </w:t>
      </w:r>
    </w:p>
    <w:p w14:paraId="09C35A8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Деятельность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краеведческого образования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строится, в первую очередь, на продуктивных видах деятельности, которые актуализируют ценность авторства, имеют определенные и разнообразные форматы представления, реализации и обсуждения, воспитывают субъектную позицию.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Общий алгоритм деятельности предполагает реализацию в контексте: «замысел – реализация – рефлексия». </w:t>
      </w:r>
    </w:p>
    <w:p w14:paraId="2673AA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Логика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деятельности в таких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опирается на принципы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социально-значимой деятельности, исследовательского краеведения, разнообразия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выбора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моделирования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прототипирования.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</w:p>
    <w:p w14:paraId="3E67A84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Дизайн образовательных программ строится на основе модульного подхода и проектного способа организации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от замысла до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9B0A30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обеспечение индивидуального подхода и выстраивание индивидуальных траекторий развития используются разнообразные системы выбора. Система выбора является одним из требованием к организации работы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86B5CE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рамках реализации 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вовлечение в исследовательскую и про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ектную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культуру происходит по принципу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 пробного действия к глубоким исследованиям, значимым проектам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!»:</w:t>
      </w:r>
    </w:p>
    <w:p w14:paraId="49D89C9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1 –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Прикосновение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–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стречи, диалоги, пробные действия;</w:t>
      </w:r>
    </w:p>
    <w:p w14:paraId="15FCBC4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 –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Действие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освоение методов, проявления устойчивого интереса,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реализации небольших исследований и проектов;</w:t>
      </w:r>
    </w:p>
    <w:p w14:paraId="1BCECA3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 – 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ровень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Глубина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погружение в исследовательскую, проектную культуру сообщества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системная деятельность по краеведению с выходом на социально значимые продуктивные результаты. </w:t>
      </w:r>
    </w:p>
    <w:p w14:paraId="672FF665" w14:textId="77777777" w:rsidR="00033BA0" w:rsidRPr="009251DF" w:rsidRDefault="00033BA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/>
          <w:sz w:val="28"/>
          <w:szCs w:val="28"/>
          <w:bdr w:val="nil"/>
          <w:lang w:eastAsia="ru-RU"/>
        </w:rPr>
        <w:t>Значимые принципы организации деятельности:</w:t>
      </w:r>
    </w:p>
    <w:p w14:paraId="360C61CD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осмысление окружающей территории края  как живой и меняющейся во времени системы;</w:t>
      </w:r>
    </w:p>
    <w:p w14:paraId="1410B889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содействие обретению учащимися новых инструментов осмысленного обогащения опыта при изучении конкретных объектов на местности, при работе в команде и выполнении проектных работ и заданий;</w:t>
      </w:r>
    </w:p>
    <w:p w14:paraId="6084290C" w14:textId="4C87B31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фокусировка на изучении моделировании, прототипировании, популяризации и развитии мира вокруг себя, в локальной местности –конкретного топоса и хронотопа; </w:t>
      </w:r>
    </w:p>
    <w:p w14:paraId="4927A3ED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актуализация и обогащение личного опыта на основе выбора и самоопределения участников, инициирование рождения замысла проекта и исследования на местности, предоставление возможности осуществления пробного действия с дальнейшим погружением в полный цикл реализации проектно-исследовательской деятельности;</w:t>
      </w:r>
    </w:p>
    <w:p w14:paraId="10C88A8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поддержка самостоятельности, исследовательской позиции, ответственной позиции участников с учетом их возрастных и индивидуальных интересов, зоны ближайшего развития, ориентация на результат; </w:t>
      </w:r>
    </w:p>
    <w:p w14:paraId="7876FED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организация проектно-исследовательской деятельности как продуктивной в логике «замысел – реализация – представление результатов/рефлексия» с возможностью после завершения первого цикла переходить на новый уровень, в том числе от региональных  - к межрегиональным, от простых кооперационных форматов к сложным интегральным и комплексным программам, проектам и исследованиям; </w:t>
      </w:r>
    </w:p>
    <w:p w14:paraId="081B2E83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фиксируемость и доступность результатов исследований для внешних интересантов, формирование информационной базы результатов исследований и проектов, базы запросов и предложений на дальнейшие проекты и исследования; </w:t>
      </w:r>
    </w:p>
    <w:p w14:paraId="15D41842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обязательность конструктивной обратной связи от профильных специалистов по результатам проведенных исследований, реализованных проектов, в том числе на промежуточных этапах проектно-исследовательского цикла; </w:t>
      </w:r>
    </w:p>
    <w:p w14:paraId="04B34617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многообразие форм реализации проектно-исследовательской деятельности учащихся на местности; </w:t>
      </w:r>
    </w:p>
    <w:p w14:paraId="6C9496FA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приоритет командным формам работы на основе кооперации и сотрудничества; </w:t>
      </w:r>
    </w:p>
    <w:p w14:paraId="1B70DE9F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выявление и осмысление поливерсионности видения мира; </w:t>
      </w:r>
    </w:p>
    <w:p w14:paraId="54193F85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 xml:space="preserve">взаимообогащение опыта участников; </w:t>
      </w:r>
    </w:p>
    <w:p w14:paraId="67A6AF46" w14:textId="77777777" w:rsidR="00033BA0" w:rsidRPr="009251DF" w:rsidRDefault="00033BA0" w:rsidP="001C3F3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"/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</w:pPr>
      <w:r w:rsidRPr="009251DF">
        <w:rPr>
          <w:rFonts w:ascii="Times New Roman" w:eastAsia="Arial Unicode MS" w:hAnsi="Times New Roman" w:cs="Times New Roman"/>
          <w:iCs/>
          <w:sz w:val="28"/>
          <w:szCs w:val="28"/>
          <w:bdr w:val="nil"/>
          <w:lang w:eastAsia="ru-RU"/>
        </w:rPr>
        <w:t>превалирование диалогических форм организации коммуникации на всех этапах реализации проектно-исследовательской деятельности.</w:t>
      </w:r>
    </w:p>
    <w:p w14:paraId="009F081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006374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Модульный принцип организации освоения содержания раскрывается через типологию модулей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9830E89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3D1734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проектный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53FB4D8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образовательный предметный курс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09A4B3" w14:textId="77777777" w:rsidR="00033BA0" w:rsidRPr="007C6C6F" w:rsidRDefault="00033BA0" w:rsidP="001C3F3D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погружение – междисциплинарный образовательный модуль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650045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Каждый из этих типов модулей отличается по образовательному результату. Проектный и исследовательский модул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подразумевают выполнение проекта или исследования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 конкретных объектах в заданных границах места (топоса)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Образовательный курс и погружение – углубление знаний, навыков в определенных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предметных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областях, направлены на развитие мышления, формирование определенных компетенций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продуктивных видах деятельности, требующих командных форм организации событий и продуктивных видов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5685EDA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Сочетание модулей составляет структуру образовательной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Каждый модуль может иметь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свою продолжительность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В работе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используются различные образовательные такты:</w:t>
      </w:r>
    </w:p>
    <w:p w14:paraId="6AFB17DA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2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 4-6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часов (событие, занятие, мастер-класс);</w:t>
      </w:r>
    </w:p>
    <w:p w14:paraId="3DCEED86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погружения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до 2 недель (погружение, экспедиция, выездной лагерь, короткая проектная/исследовательская сессия, образовательный модуль, курс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67AF3BD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сезонный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 месяца (относительно самостоятельных модуль образовательной программы)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5E56D21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годичный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целостный год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для работы устойчивых групп, мастерских, лабораторий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состоящий их сезонных модулей;</w:t>
      </w:r>
    </w:p>
    <w:p w14:paraId="7D987229" w14:textId="77777777" w:rsidR="00033BA0" w:rsidRPr="007C6C6F" w:rsidRDefault="00033BA0" w:rsidP="001C3F3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долгосрочный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– более года реализации образовательных программ, мониторинговых и многолетних исследований и проектов. </w:t>
      </w:r>
    </w:p>
    <w:p w14:paraId="5C6093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Образовательный такт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оптимальный по длительности промежуток времени для законченного образовательного действия. Образовательный такт определяется возрастными особенностями группы, уровнем и степенью погруженности участников группы. Согласование программ с различными образовательными тактами – одна из приоритетных и административных задач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010BBD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Уровневый программный подход подразумевает необходимость формирования программ на основе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интересов, уровня подготовки и возможностей участников модуля. </w:t>
      </w:r>
    </w:p>
    <w:p w14:paraId="1D01E19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форматов и механизмов реализации образовательных модулей составляется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практики лучших кейсов. Данная база обновляется и пополняется:</w:t>
      </w:r>
    </w:p>
    <w:p w14:paraId="6C38658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модули-погружения, интенсивы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A9CB7D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исследовательские экспедиции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944FF2D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брэнд-экспедиции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FE664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археологические, поисковые, исследовательские выездные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школы;</w:t>
      </w:r>
    </w:p>
    <w:p w14:paraId="48A647E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путешествия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210C6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образовательные марафоны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E6DBE9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форсайты, практики работы с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образами будущего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78F4E76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тренинги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FC1F661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научные бои, деловые игры, дискуссионные форматы;</w:t>
      </w:r>
    </w:p>
    <w:p w14:paraId="4F15EE8F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практикумы, хакатоны, мастер-классы;</w:t>
      </w:r>
    </w:p>
    <w:p w14:paraId="176DBF9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дидактические игры, игры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живого действия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настольные игры;</w:t>
      </w:r>
    </w:p>
    <w:p w14:paraId="685BBCF3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стажировки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выездные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26C9FD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тематические смены и программы развивающего отдыха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C3D456A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клубы мышления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59CB778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междисплинарные исследования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83746C5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дистанционные модули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BA2B4AE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походы, слёты;</w:t>
      </w:r>
    </w:p>
    <w:p w14:paraId="6BFA4B21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фестивали, конкурсы, смотры, проектные ассамблеи;</w:t>
      </w:r>
    </w:p>
    <w:p w14:paraId="7C211B9C" w14:textId="77777777" w:rsidR="00033BA0" w:rsidRPr="009251D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хакатоны;</w:t>
      </w:r>
    </w:p>
    <w:p w14:paraId="1D2D1BC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практики коммуникации, игровые социальные тренажеры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69018C7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видеостудия, издательство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11388EC" w14:textId="77777777" w:rsidR="00033BA0" w:rsidRPr="007C6C6F" w:rsidRDefault="00033BA0" w:rsidP="001C3F3D">
      <w:pPr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 др.</w:t>
      </w:r>
    </w:p>
    <w:p w14:paraId="25789E87" w14:textId="4C2EF3D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Федеральный центр детско-юношеского туризма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раеведени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я»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сетевую распределенную лабораторию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площадку коммуникации, координацию и обмена опытом для руководителей и координаторов программ 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>типовой модели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«Т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том числе и по кейсам, практикам различных региональных центров.</w:t>
      </w:r>
    </w:p>
    <w:p w14:paraId="1F665D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этого создается программа – акселератор по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формированию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региональных инновационных образовательных экосистем дополнительного образования, в которых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рассматриваются как точк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пересечения потоков сообществ, организаций, волонтеров, проектных и исследовательских команд, участвующих в программе развития региона. Провайдером программы акселератора выступает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сетевая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52C93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A2FCEA3" w14:textId="77777777" w:rsidR="00033BA0" w:rsidRPr="008B7067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Предметность и пространство</w:t>
      </w:r>
    </w:p>
    <w:p w14:paraId="6716F38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представляет собой комплексное открытое пространство для проектно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й 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исследовательской, просветительской и образовательной деятельности, </w:t>
      </w:r>
      <w:r w:rsidR="00E30998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которое регулируется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системой динамических правил (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живая образовательная развивающая среда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7689FB67" w14:textId="404C589D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Типовая модель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ставит задачу навигации исследователей разных возрастов и создание точки пересечения сетевого взаимодействия,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использованием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B13755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обусловленных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фактическим расположением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(в местности, в крае, в регионе),  и интернет-ресурсы.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Деятельность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предполагает множество сценариев включения в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как с точки зрения пространства, так и с точки зрения времени:</w:t>
      </w:r>
    </w:p>
    <w:p w14:paraId="267E8B71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мероприятиях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FB82C9D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отдельных модулях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37947693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организатора события, курса, программы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595C2B0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качестве гостя, эксперта, спикера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D5AB93E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работе лаборатории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C818186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использование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F52D137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совместных программах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730F529" w14:textId="77777777" w:rsidR="00033BA0" w:rsidRPr="007C6C6F" w:rsidRDefault="00033BA0" w:rsidP="001C3F3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участие в дистанционных форматах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т.д.</w:t>
      </w:r>
    </w:p>
    <w:p w14:paraId="3C39F8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Каждое новое пространство по модели 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самостоятельно выбирает несколько направлений деятельности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Такая модель позволяет обеспечить комплексность и глубину исследований и проектов.</w:t>
      </w:r>
    </w:p>
    <w:p w14:paraId="1711EC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5AEE953" w14:textId="77777777" w:rsidR="00033BA0" w:rsidRPr="00857091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857091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Образовательные результаты и диагностика</w:t>
      </w:r>
    </w:p>
    <w:p w14:paraId="4239E80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диагностике и определении образовательных результатов следует различать два типа оценивания и получения обратной связи – констатирующий тип и формирующий тип оценивания. Важно понимать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где и когда уместен тот или иной тип.</w:t>
      </w:r>
    </w:p>
    <w:p w14:paraId="428703F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проведении конкурсов, итоговых презентаций,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демонстрации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результатов исследований и проектов представляют различные виды констатирующего оценивания, где важно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установить понятие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соответствии с которой каждый может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сравнить свой результат с неким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эталонным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0B04079" w14:textId="0CEE5B9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формировании индивидуальных образовательных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траекторий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используются различные варианты формирующего типа оценивания (обратной связи).</w:t>
      </w:r>
    </w:p>
    <w:p w14:paraId="14A633B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В связи с тем, что деятельность краеведческих точек направлена на продуктивные виды деятельности (исследования и проекты), которые не могут иметь «правильного» или проверяемого ответа, а могут иметь только предъявляемые результаты по культурно-заданным форматам, они  могут быть оценены в формате экспертизы и организованных рефлексивных процедур. </w:t>
      </w:r>
    </w:p>
    <w:p w14:paraId="471A60C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рекомендуется использовать разнообразные типы обратной связи:</w:t>
      </w:r>
    </w:p>
    <w:p w14:paraId="59FE6FDA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рефлексивные практики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15F0B0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прецедентные 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1BF5865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критериальные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оценка;</w:t>
      </w:r>
    </w:p>
    <w:p w14:paraId="74AEE6F7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презентации результата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защита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4DF8E7C" w14:textId="77777777" w:rsidR="00033BA0" w:rsidRPr="007C6C6F" w:rsidRDefault="00033BA0" w:rsidP="001C3F3D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оценка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360 градусов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другие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F6A15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Процедуры оценивания должны быть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прозрачные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заранее </w:t>
      </w:r>
      <w:r w:rsidR="002967C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установленным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принцип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ам и критериям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обратной связи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участников, групп в каждом образовательном такте.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При этом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ажно сохранять достоинство всех участников процесса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формировать ценностное и уважительное отношение к продуктивным видам деятельности.</w:t>
      </w:r>
    </w:p>
    <w:p w14:paraId="63C86D8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31B9A3F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Проектирование и реализация дополнительных общеразвивающих программ в рамках типовой модели строятся на следующих принципах: </w:t>
      </w:r>
    </w:p>
    <w:p w14:paraId="39D50683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свобода выбора образовательных программ и режима их освоения;  </w:t>
      </w:r>
    </w:p>
    <w:p w14:paraId="3C67B51E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14:paraId="719C1E75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вариативность, гибкость и мобильность образовательных программ;  </w:t>
      </w:r>
    </w:p>
    <w:p w14:paraId="0D495130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разноуровневость образовательных программ;  </w:t>
      </w:r>
    </w:p>
    <w:p w14:paraId="50BC5A74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модульность содержания образовательных программ, возможность взаимозачета результатов;  </w:t>
      </w:r>
    </w:p>
    <w:p w14:paraId="64E700EF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ориентация на метапредметные и личностные результаты образования;  </w:t>
      </w:r>
    </w:p>
    <w:p w14:paraId="0D1BC724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творческий и продуктивный характер образовательных программ;  </w:t>
      </w:r>
    </w:p>
    <w:p w14:paraId="7DB35C48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– открытый и сетевой характер реализации. </w:t>
      </w:r>
    </w:p>
    <w:p w14:paraId="64E83CCD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В соответствии с Концепцией развития дополнительного образования детей</w:t>
      </w:r>
      <w:r w:rsidRPr="00985803">
        <w:rPr>
          <w:rStyle w:val="af"/>
          <w:rFonts w:ascii="Times New Roman" w:hAnsi="Times New Roman" w:cs="Times New Roman"/>
          <w:spacing w:val="-2"/>
          <w:sz w:val="28"/>
          <w:szCs w:val="24"/>
        </w:rPr>
        <w:footnoteReference w:id="2"/>
      </w: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рекомендуются:</w:t>
      </w:r>
    </w:p>
    <w:p w14:paraId="3C716E0C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- разрабатывать модульные, сетевые, интегрированные, разноуровневые программы;</w:t>
      </w:r>
    </w:p>
    <w:p w14:paraId="66979993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- классифицировать образовательные программы по уровням сложности содержания образования: стартовый, базовый, продвинутый (углубленный) (Письмо Минобрнауки России от 18.11.2015 № 09-3242 «О направлении информации»). </w:t>
      </w:r>
    </w:p>
    <w:p w14:paraId="60EB86B9" w14:textId="77777777" w:rsidR="00985803" w:rsidRPr="00985803" w:rsidRDefault="00985803" w:rsidP="00985803">
      <w:pPr>
        <w:pStyle w:val="a9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</w:rPr>
      </w:pPr>
      <w:r w:rsidRPr="00985803">
        <w:rPr>
          <w:rFonts w:ascii="Times New Roman" w:eastAsia="Times New Roman" w:hAnsi="Times New Roman" w:cs="Times New Roman"/>
          <w:spacing w:val="-2"/>
          <w:sz w:val="28"/>
          <w:szCs w:val="24"/>
        </w:rPr>
        <w:t>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5F445E07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Структура дополнительной общеразвивающей программы должна отвечать требованиям к 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 п.9 ст.2 Федерального закона "Об образовании в Российской Федерации" от 29.12.2012 N 273-ФЗ:</w:t>
      </w: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011"/>
        <w:gridCol w:w="4908"/>
      </w:tblGrid>
      <w:tr w:rsidR="00857091" w:rsidRPr="00857091" w14:paraId="5990322E" w14:textId="77777777" w:rsidTr="004D1583">
        <w:trPr>
          <w:trHeight w:val="431"/>
        </w:trPr>
        <w:tc>
          <w:tcPr>
            <w:tcW w:w="704" w:type="dxa"/>
          </w:tcPr>
          <w:p w14:paraId="5CD827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№</w:t>
            </w:r>
          </w:p>
        </w:tc>
        <w:tc>
          <w:tcPr>
            <w:tcW w:w="4011" w:type="dxa"/>
          </w:tcPr>
          <w:p w14:paraId="6B64EEF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 xml:space="preserve">Обязательные компоненты </w:t>
            </w:r>
          </w:p>
        </w:tc>
        <w:tc>
          <w:tcPr>
            <w:tcW w:w="4908" w:type="dxa"/>
          </w:tcPr>
          <w:p w14:paraId="1A30B4AE" w14:textId="5D450B2F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b/>
                <w:color w:val="auto"/>
                <w:spacing w:val="-2"/>
                <w:sz w:val="28"/>
                <w:szCs w:val="24"/>
              </w:rPr>
              <w:t>Комментарий</w:t>
            </w:r>
          </w:p>
        </w:tc>
      </w:tr>
      <w:tr w:rsidR="00857091" w:rsidRPr="00857091" w14:paraId="0508194A" w14:textId="77777777" w:rsidTr="004D1583">
        <w:tc>
          <w:tcPr>
            <w:tcW w:w="704" w:type="dxa"/>
          </w:tcPr>
          <w:p w14:paraId="0BE1E6A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45B5E2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Объем </w:t>
            </w:r>
          </w:p>
        </w:tc>
        <w:tc>
          <w:tcPr>
            <w:tcW w:w="4908" w:type="dxa"/>
          </w:tcPr>
          <w:p w14:paraId="7036E55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857091" w:rsidRPr="00857091" w14:paraId="1480311A" w14:textId="77777777" w:rsidTr="004D1583">
        <w:tc>
          <w:tcPr>
            <w:tcW w:w="704" w:type="dxa"/>
          </w:tcPr>
          <w:p w14:paraId="22BEDCAA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F2422C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Содержание программы </w:t>
            </w:r>
          </w:p>
        </w:tc>
        <w:tc>
          <w:tcPr>
            <w:tcW w:w="4908" w:type="dxa"/>
          </w:tcPr>
          <w:p w14:paraId="7855F40B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857091" w:rsidRPr="00857091" w14:paraId="765192B8" w14:textId="77777777" w:rsidTr="004D1583">
        <w:tc>
          <w:tcPr>
            <w:tcW w:w="704" w:type="dxa"/>
          </w:tcPr>
          <w:p w14:paraId="14E86387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23EE48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Планируемые результаты</w:t>
            </w:r>
          </w:p>
        </w:tc>
        <w:tc>
          <w:tcPr>
            <w:tcW w:w="4908" w:type="dxa"/>
          </w:tcPr>
          <w:p w14:paraId="31D292AC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857091" w:rsidRPr="00857091" w14:paraId="16C52A1F" w14:textId="77777777" w:rsidTr="004D1583">
        <w:tc>
          <w:tcPr>
            <w:tcW w:w="704" w:type="dxa"/>
          </w:tcPr>
          <w:p w14:paraId="32768C9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08FB4390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Организационно-педагогические условия </w:t>
            </w:r>
          </w:p>
        </w:tc>
        <w:tc>
          <w:tcPr>
            <w:tcW w:w="4908" w:type="dxa"/>
          </w:tcPr>
          <w:p w14:paraId="2A5B973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857091" w:rsidRPr="00857091" w14:paraId="03BDE877" w14:textId="77777777" w:rsidTr="004D1583">
        <w:tc>
          <w:tcPr>
            <w:tcW w:w="704" w:type="dxa"/>
          </w:tcPr>
          <w:p w14:paraId="24ED9485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4967811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Формы аттестации </w:t>
            </w:r>
          </w:p>
        </w:tc>
        <w:tc>
          <w:tcPr>
            <w:tcW w:w="4908" w:type="dxa"/>
          </w:tcPr>
          <w:p w14:paraId="22CF3F58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857091" w:rsidRPr="00857091" w14:paraId="0199214C" w14:textId="77777777" w:rsidTr="004D1583">
        <w:tc>
          <w:tcPr>
            <w:tcW w:w="704" w:type="dxa"/>
          </w:tcPr>
          <w:p w14:paraId="278BDA6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3B4550BE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Учебный план </w:t>
            </w:r>
          </w:p>
        </w:tc>
        <w:tc>
          <w:tcPr>
            <w:tcW w:w="4908" w:type="dxa"/>
          </w:tcPr>
          <w:p w14:paraId="6D3767E1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857091" w:rsidRPr="00857091" w14:paraId="6D3A66BF" w14:textId="77777777" w:rsidTr="004D1583">
        <w:tc>
          <w:tcPr>
            <w:tcW w:w="704" w:type="dxa"/>
          </w:tcPr>
          <w:p w14:paraId="6A9F0C24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2A1AF5F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4908" w:type="dxa"/>
          </w:tcPr>
          <w:p w14:paraId="3FD1C3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Представлен,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857091" w:rsidRPr="00857091" w14:paraId="4E5FB3B3" w14:textId="77777777" w:rsidTr="004D1583">
        <w:tc>
          <w:tcPr>
            <w:tcW w:w="704" w:type="dxa"/>
          </w:tcPr>
          <w:p w14:paraId="7484AAD0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2099F077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Оценочные материалы </w:t>
            </w:r>
          </w:p>
        </w:tc>
        <w:tc>
          <w:tcPr>
            <w:tcW w:w="4908" w:type="dxa"/>
          </w:tcPr>
          <w:p w14:paraId="4CAAC54B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857091" w:rsidRPr="00857091" w14:paraId="3A2FC8DB" w14:textId="77777777" w:rsidTr="004D1583">
        <w:tc>
          <w:tcPr>
            <w:tcW w:w="704" w:type="dxa"/>
          </w:tcPr>
          <w:p w14:paraId="487DB19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1913E134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Методические материалы </w:t>
            </w:r>
          </w:p>
        </w:tc>
        <w:tc>
          <w:tcPr>
            <w:tcW w:w="4908" w:type="dxa"/>
          </w:tcPr>
          <w:p w14:paraId="2AB34376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 w:rsidR="00857091" w:rsidRPr="00857091" w14:paraId="47EB2D00" w14:textId="77777777" w:rsidTr="004D1583">
        <w:tc>
          <w:tcPr>
            <w:tcW w:w="704" w:type="dxa"/>
          </w:tcPr>
          <w:p w14:paraId="56393BDE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6CBAAA55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 xml:space="preserve">Календарный учебный график </w:t>
            </w:r>
          </w:p>
        </w:tc>
        <w:tc>
          <w:tcPr>
            <w:tcW w:w="4908" w:type="dxa"/>
          </w:tcPr>
          <w:p w14:paraId="5025744A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857091" w:rsidRPr="00857091" w14:paraId="1BC73C4A" w14:textId="77777777" w:rsidTr="004D1583">
        <w:tc>
          <w:tcPr>
            <w:tcW w:w="704" w:type="dxa"/>
          </w:tcPr>
          <w:p w14:paraId="242A24FB" w14:textId="77777777" w:rsidR="00857091" w:rsidRPr="00857091" w:rsidRDefault="00857091" w:rsidP="004D1583">
            <w:pPr>
              <w:numPr>
                <w:ilvl w:val="0"/>
                <w:numId w:val="4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ind w:hanging="920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</w:p>
        </w:tc>
        <w:tc>
          <w:tcPr>
            <w:tcW w:w="4011" w:type="dxa"/>
          </w:tcPr>
          <w:p w14:paraId="7FD96BB3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Иные компоненты</w:t>
            </w:r>
          </w:p>
        </w:tc>
        <w:tc>
          <w:tcPr>
            <w:tcW w:w="4908" w:type="dxa"/>
          </w:tcPr>
          <w:p w14:paraId="5305ACE9" w14:textId="77777777" w:rsidR="00857091" w:rsidRPr="00857091" w:rsidRDefault="00857091" w:rsidP="004D15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spacing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</w:pPr>
            <w:r w:rsidRPr="00857091">
              <w:rPr>
                <w:rFonts w:ascii="Times New Roman" w:eastAsia="Times New Roman" w:hAnsi="Times New Roman" w:cs="Times New Roman"/>
                <w:color w:val="auto"/>
                <w:spacing w:val="-2"/>
                <w:sz w:val="28"/>
                <w:szCs w:val="24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4560ADF6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14:paraId="28FE905C" w14:textId="77777777" w:rsidR="00857091" w:rsidRPr="00857091" w:rsidRDefault="00857091" w:rsidP="00857091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857091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Дополнительная общеразвивающая программа разрабатывается и утверждается организацией самостоятельно. Для проектирования и оформления дополнительных общеразвивающих программы могут использоваться методические рекомендации уполномоченных органов и организаций.</w:t>
      </w:r>
    </w:p>
    <w:p w14:paraId="635141E7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реализации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типовой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модели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«Топос»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ключевыми участниками могут разрабатываться типовые дополнительные общеразвивающие программы</w:t>
      </w:r>
      <w:r w:rsidR="00196E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 разработке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использовать фонды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банков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3F5A1642" w14:textId="60D300EC" w:rsidR="00033BA0" w:rsidRPr="007C6C6F" w:rsidRDefault="005A76B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Примерная</w:t>
      </w:r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дополнительн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ая</w:t>
      </w:r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общеразвивающ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ая</w:t>
      </w:r>
      <w:r w:rsidR="00033BA0" w:rsidRPr="009251D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программ</w:t>
      </w:r>
      <w:r w:rsidRPr="009251D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а</w:t>
      </w:r>
      <w:r w:rsidR="00033BA0"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введение в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исследовательское краеведение</w:t>
      </w:r>
      <w:r w:rsidR="00033BA0"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представлен в Приложении </w:t>
      </w:r>
      <w:r w:rsidR="00723536">
        <w:rPr>
          <w:rFonts w:ascii="Times New Roman" w:eastAsia="Arial" w:hAnsi="Times New Roman" w:cs="Times New Roman"/>
          <w:sz w:val="28"/>
          <w:szCs w:val="28"/>
          <w:lang w:val="ru" w:eastAsia="ru-RU"/>
        </w:rPr>
        <w:t>5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E14A58F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эффективной реализации образовательных практик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краеведческого образования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могут разрабатываться «готовые решения», </w:t>
      </w:r>
      <w:r w:rsidR="006800D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включающие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типовую программу, оборудование, методические материалы и сопровождение.</w:t>
      </w:r>
    </w:p>
    <w:p w14:paraId="79205901" w14:textId="77777777" w:rsidR="00033BA0" w:rsidRPr="007C6C6F" w:rsidRDefault="00033BA0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Организационно-методическое сопровождение реализации дополнительных общеразвивающих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осуществляют профильные ресурсные центры дополнительного образования, региональные модельные центры. </w:t>
      </w:r>
    </w:p>
    <w:p w14:paraId="50AEBA58" w14:textId="77777777" w:rsidR="00033BA0" w:rsidRPr="007C6C6F" w:rsidRDefault="00033BA0" w:rsidP="00505612">
      <w:pPr>
        <w:spacing w:after="0" w:line="360" w:lineRule="auto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0F29B07D" w14:textId="77777777" w:rsidR="00505612" w:rsidRPr="00505612" w:rsidRDefault="00505612" w:rsidP="00505612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</w:rPr>
      </w:pPr>
      <w:r w:rsidRPr="00505612">
        <w:rPr>
          <w:rFonts w:ascii="Times New Roman" w:hAnsi="Times New Roman" w:cs="Times New Roman"/>
          <w:b/>
          <w:iCs/>
          <w:sz w:val="28"/>
          <w:lang w:val="en-US"/>
        </w:rPr>
        <w:t>III</w:t>
      </w:r>
      <w:r w:rsidRPr="00505612">
        <w:rPr>
          <w:rFonts w:ascii="Times New Roman" w:hAnsi="Times New Roman" w:cs="Times New Roman"/>
          <w:b/>
          <w:iCs/>
          <w:sz w:val="28"/>
        </w:rPr>
        <w:t>.Основные рекомендации к создаваемой инфраструктуре</w:t>
      </w:r>
    </w:p>
    <w:p w14:paraId="71D4CAB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Создание новых мест дополнительного образования детей в рамках настоящей типовой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разворачивается как на базе существующей инфраструктуры, так и вновь создаваемой с использованием вновь закупаемых средств обучения и воспитания, а также имеющегося оборудования.</w:t>
      </w:r>
    </w:p>
    <w:p w14:paraId="5500575A" w14:textId="2E9591A7" w:rsidR="00105B85" w:rsidRPr="00074D12" w:rsidRDefault="00105B85" w:rsidP="00074D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05B85">
        <w:rPr>
          <w:rFonts w:ascii="Times New Roman" w:hAnsi="Times New Roman" w:cs="Times New Roman"/>
          <w:sz w:val="28"/>
        </w:rPr>
        <w:t xml:space="preserve"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</w:t>
      </w:r>
      <w:r w:rsidR="00074D12">
        <w:rPr>
          <w:rFonts w:ascii="Times New Roman" w:hAnsi="Times New Roman" w:cs="Times New Roman"/>
          <w:sz w:val="28"/>
        </w:rPr>
        <w:t>туристско-краеведческой</w:t>
      </w:r>
      <w:r w:rsidRPr="00105B85">
        <w:rPr>
          <w:rFonts w:ascii="Times New Roman" w:hAnsi="Times New Roman" w:cs="Times New Roman"/>
          <w:sz w:val="28"/>
        </w:rPr>
        <w:t xml:space="preserve"> направленности в рамках имеющихся полномочий и компетенций.</w:t>
      </w:r>
    </w:p>
    <w:p w14:paraId="0B719272" w14:textId="77777777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1F0BC94D" w14:textId="77777777" w:rsidR="00033BA0" w:rsidRPr="007C6C6F" w:rsidRDefault="00033BA0" w:rsidP="00074D12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S («Кружок»)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может быть развернута на площадях урочной деятельности общеобразовательных организаций, организаций СПО или других организаций социальной инфраструктуры – культуры, спорта, досуга, здравоохранения (например, дворцов культуры, библиотек, физкультурно-образовательных комплексов, оздоровительных учреждений), а также иной местной инфраструктуры, подходящей для реализации дополнительных общеразвивающих задач – фельдшерских пунктов, почтовых отделений, предприятий, общественных организаций). Площадь помещения для занятий по программам модуля (модулей) не менее 20 м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236570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Данное решение целесообразно для создания как элемента сети ведущей образовательной организации. В инфраструктурном листе преобладает универсальное оборудование и мебель. Рекомендуются для все</w:t>
      </w:r>
      <w:r w:rsidR="00A770EC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типов территорий, но преимущественно для сельской местности и малых городов, где существует проблема малонаселенности, ресурсного обеспечения и доступности услуг дополнительного образования.</w:t>
      </w:r>
    </w:p>
    <w:p w14:paraId="19B68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S подразумевает лишь частичное выполнение принципов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может являться одним из этапов развертывания полноценной модели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9EE60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Решение M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(«Клуб») – может быть развернуто как на базе других (как правило) образовательных организаций (например, как структурное подразделение), так и автономно. Здесь используется, как и аудиторный фонд для программ основного образования в режиме «двойного назначения», так и специализированные выделенные помещения. Рекомендуется как для крупных сельских поселений, так и для малых городов и моногородов.</w:t>
      </w:r>
    </w:p>
    <w:p w14:paraId="18E9879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L («Станция»)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обособленных площадях в рамках существующей или создаваемой организации. 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желательное наличие академического и производственного партнеров для реализации моделей сетевого взаимодействия. Преобладает узкопрофильное, профессиональное оборудование с насыщенной мотивирующая средой. Характерно для моногородов и крупных городов.</w:t>
      </w:r>
    </w:p>
    <w:p w14:paraId="52042E0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Решение XL («Центр»)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может быть развернуто как самостоятельная организация или как часть другой региональной (муниципальной) организации. Обязательное наличие академического и производственного партнеров для реализации моделей сетевого взаимодействия. Наличие смежной инфраструктуры – лектория, коворкинга, библиотеки/медиатеки, зон отдыха и общения (рекреации). Дает возможность организовать комплексные, междисциплинарные и интегральные программы. Рекомендуется для территорий с высокой плотностью населения и высокими ресурсными возможностями крупных городов, мегаполисов, а также городов, являющиеся административной или культурной столицей субъекта Российской Федерации.</w:t>
      </w:r>
    </w:p>
    <w:p w14:paraId="0567CCBF" w14:textId="77777777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Средства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обучения и воспитания необходимо выбирать</w:t>
      </w:r>
      <w:r w:rsidR="00A770EC"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исходя из целесообразности решаемых педагогических задач и программного содержания, кадрового обеспечения и возможностей обслуживания созданной инфраструктуры.</w:t>
      </w:r>
    </w:p>
    <w:p w14:paraId="1736965B" w14:textId="4DFEF2B5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57AAF">
        <w:rPr>
          <w:rFonts w:ascii="Times New Roman" w:hAnsi="Times New Roman" w:cs="Times New Roman"/>
          <w:iCs/>
          <w:sz w:val="28"/>
          <w:szCs w:val="28"/>
        </w:rPr>
        <w:t xml:space="preserve">Предлагается дифференцировать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 </w:t>
      </w:r>
    </w:p>
    <w:p w14:paraId="7A265FF3" w14:textId="49A091DA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: мебель с возможностью перестановок для групповой работы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создания возможности работы с малой группой, а также для проведения межгруппового взаимодействия, презентационное оборудование (мультимедийный проектор или ЖК-панели для демонстраций, офисный набор техники, пуфы, флипчарты,  наличие интернет</w:t>
      </w:r>
      <w:r w:rsidR="00C85CEE" w:rsidRP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C85CEE">
        <w:rPr>
          <w:rFonts w:ascii="Times New Roman" w:eastAsia="Arial" w:hAnsi="Times New Roman" w:cs="Times New Roman"/>
          <w:sz w:val="28"/>
          <w:szCs w:val="28"/>
          <w:lang w:val="ru" w:eastAsia="ru-RU"/>
        </w:rPr>
        <w:t>и т.д.).</w:t>
      </w:r>
    </w:p>
    <w:p w14:paraId="2D3BDFB2" w14:textId="77777777" w:rsidR="00033BA0" w:rsidRPr="00057AA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Специальное оборудование: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лабораторное оборудование по выбранным направлениям 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исследования, фото-видео студия, оборудование и инвентарь для полевых исследований и экспедиций, </w:t>
      </w:r>
      <w:r w:rsidRPr="00057AAF">
        <w:rPr>
          <w:rFonts w:ascii="Times New Roman" w:eastAsia="Calibri" w:hAnsi="Times New Roman" w:cs="Times New Roman"/>
          <w:sz w:val="28"/>
          <w:szCs w:val="28"/>
          <w:lang w:val="ru" w:eastAsia="ru-RU"/>
        </w:rPr>
        <w:t>цифровые симуляторы и VR/AR, гаджеты для использования в качестве цифровых инструментов, в полевых исследованиях и выездных мероприятиях, выездной мультимедийный комплекс</w:t>
      </w: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6AF771F8" w14:textId="466C28F2" w:rsidR="00057AAF" w:rsidRPr="00057AAF" w:rsidRDefault="00057AAF" w:rsidP="00057A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AAF">
        <w:rPr>
          <w:rFonts w:ascii="Times New Roman" w:hAnsi="Times New Roman" w:cs="Times New Roman"/>
          <w:sz w:val="28"/>
          <w:szCs w:val="28"/>
        </w:rPr>
        <w:t xml:space="preserve">Исходя из принципов соблюдения приоритетов оснащения программ различных профильных тематик специальным оборудованием, рекомендуется не превышать долю закупок для </w:t>
      </w:r>
      <w:r w:rsidRPr="00057AAF">
        <w:rPr>
          <w:rFonts w:ascii="Times New Roman" w:hAnsi="Times New Roman" w:cs="Times New Roman"/>
          <w:i/>
          <w:iCs/>
          <w:sz w:val="28"/>
          <w:szCs w:val="28"/>
        </w:rPr>
        <w:t>универсального оборудования в 25-30%.</w:t>
      </w:r>
    </w:p>
    <w:p w14:paraId="6B61956F" w14:textId="00662644" w:rsidR="00033BA0" w:rsidRPr="007C6C6F" w:rsidRDefault="00033BA0" w:rsidP="00057AAF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57AA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проведении закупок имущественного комплекса для оснащения необходимо руководствоваться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</w:t>
      </w:r>
    </w:p>
    <w:p w14:paraId="19AEBBB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5F64F13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Стационарное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обособленных или смежных площадях с собственным оборудованием в городах и селах. Наличие зон для индивидуальной и коллективной работы.</w:t>
      </w:r>
    </w:p>
    <w:p w14:paraId="3E87981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Мобильное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городах.</w:t>
      </w:r>
    </w:p>
    <w:p w14:paraId="72E35A0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Дистанционное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образовательных организаций региона. Наличие у ведущей организации кадровых, образовательных и материально-технических ресурсов высокого качества.</w:t>
      </w:r>
    </w:p>
    <w:p w14:paraId="170212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Сетевое решение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разворачивается на базе образовательных и необразовательных организаций для реализации образовательных направлений ведущей образовательной организации или академического партнера.</w:t>
      </w:r>
    </w:p>
    <w:p w14:paraId="4595C616" w14:textId="12836CE3" w:rsidR="00033BA0" w:rsidRPr="007C6C6F" w:rsidRDefault="00B1608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 р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асчет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а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затрат на реализацию масштабов и решений типовой модели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«Топос»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приведены в приложении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="00F91148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1DDD03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42D360A2" w14:textId="6027F7CF" w:rsidR="00033BA0" w:rsidRPr="007C6C6F" w:rsidRDefault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</w:t>
      </w:r>
      <w:r w:rsidR="00033BA0"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к перечням средств обучения и воспитания</w:t>
      </w:r>
    </w:p>
    <w:p w14:paraId="422EF6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Формирование средств обучения и воспитания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для типовой модели «Топос»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Минпросвещения РФ от 17.12.2019 г.) с учетом корреляции с:</w:t>
      </w:r>
    </w:p>
    <w:p w14:paraId="1EAAC9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- решаемыми педагогическими задачами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направленности дополнительного образования детей;</w:t>
      </w:r>
    </w:p>
    <w:p w14:paraId="191246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- масштабом реализации модели; </w:t>
      </w:r>
    </w:p>
    <w:p w14:paraId="6D15FAD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возрастными особенностями учащихся;</w:t>
      </w:r>
    </w:p>
    <w:p w14:paraId="7F4625E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содержанием, формой и технологиями дополнительных общеразвивающих программ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;</w:t>
      </w:r>
    </w:p>
    <w:p w14:paraId="412940D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необходимой квалификацией кадров;</w:t>
      </w:r>
    </w:p>
    <w:p w14:paraId="66AA94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3901D6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- особенностями современных цифровых и рекреационных технологий реального сектора региональной экономики.</w:t>
      </w:r>
    </w:p>
    <w:p w14:paraId="168E2FB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Предлагается разделить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67CA0D3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Универсальное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</w:p>
    <w:p w14:paraId="4D6A19F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туристско-краеведческой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направленности. </w:t>
      </w:r>
    </w:p>
    <w:p w14:paraId="7A725BB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Исходя из принципов соблюдения приоритетов оснащения программ различных профильных тематик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специальным оборудованием, рекомендуется не превышать долю закупок для 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универсального оборудования в 25-30%.</w:t>
      </w:r>
    </w:p>
    <w:p w14:paraId="103641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Формирование средств обучения воспитания для новых мест рекомендуется осуществлять не отдельными позициями, а комплектами – обеспечивающими определенный цикл, задачу, модуль или другой элемент образовательного процесса соответствующей тематики полностью («под ключ»), гарантируя доступность и качество реализуемых дополнительных общеразвивающих программ. Сводя к минимуму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таким образом</w:t>
      </w:r>
      <w:r w:rsidR="00A770EC"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риски бессистемной закупки отдельных элементов, не работающих в связи с программой и другими элементами инфраструктуры.</w:t>
      </w:r>
    </w:p>
    <w:p w14:paraId="0C6A25A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Примерные перечни средств обучения и воспитания для программ модели приведены в приложении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7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5F3440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14:paraId="728DFD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Перечень, минимально необходимые функциональные и технические требования и минимальное количество средств обучения и воспитания для оснащения новых мест дополнительного образования детей (далее - инфраструктурный лист) определяются региональным координатором на основе примерного перечня средств обучения и воспитания, приведенного в Методических рекомендациях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"Успех каждого ребенка" национального проекта "Образование" (утв. Распоряжением Минпросвещения РФ от 17 декабря 2019 №136).</w:t>
      </w:r>
    </w:p>
    <w:p w14:paraId="4C55F3B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Расчет количества приобретаемых средств обучения и воспитания производится из расчета прогнозируемого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количества учащихся, наполняемости групп и количества учебных групп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в зависимости от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тематики, уровня программ, масштаба и характера решения.</w:t>
      </w:r>
    </w:p>
    <w:p w14:paraId="1873391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Наполняемость групп (количество детей в группе) также зависит от площади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помещений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на базе которых создаются новые места дополнительного образования.</w:t>
      </w:r>
    </w:p>
    <w:p w14:paraId="176265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34E91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6E5CEA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создании новых мест дополнительного образования детей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», в том числе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учета специфики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состава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</w:t>
      </w:r>
      <w:r w:rsidR="001E56AD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объема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площадей, необходимо руководствоваться требованиями и рекомендациями к устройству, содержанию и организации режима работы образовательных организаций дополнительного образования детей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3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D9511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ADC3F2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Рекомендации по зонированию и брендированию помещений</w:t>
      </w:r>
    </w:p>
    <w:p w14:paraId="4E6FA79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Брендирование и зонирование помещений для новых мест дополнительного образования, соответствующей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2C7D1F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используется для общих зон (холлы, входная группа, рекреации и проч.). Программы отдельных направлений используют логотип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точек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как элемент.</w:t>
      </w:r>
    </w:p>
    <w:p w14:paraId="57279A54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Оформление новых мест настоящей модели осуществляется в соответствии с элементами фирменного стиля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>. Фирменный стиль может быть разработан самостоятельно с привлечением специалистов, обязательным требованием является логотип «Топос»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(Приложение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8</w:t>
      </w:r>
      <w:r w:rsidRPr="009251D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)</w:t>
      </w:r>
    </w:p>
    <w:p w14:paraId="255866E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Зонирование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 Каждое направление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называется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сферой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Помещения каждой сферы могут иметь специфические элементы направления и свои логотипы. </w:t>
      </w:r>
    </w:p>
    <w:p w14:paraId="4B7166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Зонирование в помещении должно быть предназначено как индивидуальной, так и для группово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работы обеспечить разные виды форматов взаимоде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ствия.</w:t>
      </w:r>
    </w:p>
    <w:p w14:paraId="588330A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Рекомендации по зонированию и брендированию помещений для реализации дополнительных общеобразовательных программ должны учитывать современные и актуальные стили зонирования и дизайна образовательных пространств, предусматривающие современные формы обучения и направленных на создание мотивирующей среды для обучающихся (открытые пространства, энергосберегающие технологии, использование возможностей для написания на стенах и другие).</w:t>
      </w:r>
    </w:p>
    <w:p w14:paraId="3BEE5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1959FBC" w14:textId="77777777" w:rsidR="000E567A" w:rsidRPr="000E567A" w:rsidRDefault="000E567A" w:rsidP="000E567A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0E567A">
        <w:rPr>
          <w:rFonts w:ascii="Times New Roman" w:hAnsi="Times New Roman" w:cs="Times New Roman"/>
          <w:b/>
          <w:bCs/>
          <w:i/>
          <w:iCs/>
          <w:sz w:val="28"/>
          <w:lang w:val="en-US"/>
        </w:rPr>
        <w:t>IV</w:t>
      </w:r>
      <w:r w:rsidRPr="000E567A">
        <w:rPr>
          <w:rFonts w:ascii="Times New Roman" w:hAnsi="Times New Roman" w:cs="Times New Roman"/>
          <w:b/>
          <w:bCs/>
          <w:i/>
          <w:iCs/>
          <w:sz w:val="28"/>
        </w:rPr>
        <w:t>.Основные рекомендации к кадровому обеспечению</w:t>
      </w:r>
    </w:p>
    <w:p w14:paraId="1471A0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Определение штатной численности и формирование штатного расписания для обеспечения функционирования модели осуществляется организацией самостоятельно в соответствии с нормами федерального законодательства, касающимися нормирования и оплаты труда в образовательных организациях, а также в соответствии с нормативными правовыми актами субъектов Российской Федерации.</w:t>
      </w:r>
    </w:p>
    <w:p w14:paraId="663961D2" w14:textId="77777777" w:rsidR="005A76B5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Должности, введенные в штатное расписание организации, как по категориям должностей, так и по количеству штатных единиц, должны обеспечивать реализацию модели в соответствии с задачами дополнительного образования.</w:t>
      </w:r>
    </w:p>
    <w:p w14:paraId="463BF047" w14:textId="3F908577" w:rsidR="00D006BD" w:rsidRPr="007C6C6F" w:rsidRDefault="00D006BD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Создаваемые в рамках типовой модели «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D006BD">
        <w:rPr>
          <w:rFonts w:ascii="Times New Roman" w:eastAsia="Arial" w:hAnsi="Times New Roman" w:cs="Times New Roman"/>
          <w:sz w:val="28"/>
          <w:szCs w:val="28"/>
          <w:lang w:val="ru" w:eastAsia="ru-RU"/>
        </w:rPr>
        <w:t>» новые места дополнительного образования детей должны быть 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  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Минздравсоцразвития РФ от 26.08.2010 N 761н (ред. от 31.05.2011)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 и Приказом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52016).</w:t>
      </w:r>
    </w:p>
    <w:p w14:paraId="6E92CDB3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874D8">
        <w:rPr>
          <w:rFonts w:ascii="Times New Roman" w:hAnsi="Times New Roman" w:cs="Times New Roman"/>
          <w:sz w:val="28"/>
        </w:rPr>
        <w:t>Для реализации модели могут быть использованы следующие штатные единицы с примерным распределением задач и функциональных обязанностей: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E874D8" w:rsidRPr="00E874D8" w14:paraId="72140F63" w14:textId="77777777" w:rsidTr="003E3E95">
        <w:tc>
          <w:tcPr>
            <w:tcW w:w="456" w:type="dxa"/>
          </w:tcPr>
          <w:p w14:paraId="10EA48A3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№</w:t>
            </w:r>
          </w:p>
        </w:tc>
        <w:tc>
          <w:tcPr>
            <w:tcW w:w="2019" w:type="dxa"/>
          </w:tcPr>
          <w:p w14:paraId="06F14B64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Наименование должности</w:t>
            </w:r>
          </w:p>
        </w:tc>
        <w:tc>
          <w:tcPr>
            <w:tcW w:w="5452" w:type="dxa"/>
          </w:tcPr>
          <w:p w14:paraId="71E5FB50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Примерный ключевой функционал</w:t>
            </w:r>
          </w:p>
          <w:p w14:paraId="1EE730EA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64C366F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 xml:space="preserve">Вид </w:t>
            </w:r>
          </w:p>
          <w:p w14:paraId="54D1075B" w14:textId="77777777" w:rsidR="00E874D8" w:rsidRPr="00E874D8" w:rsidRDefault="00E874D8" w:rsidP="003E3E95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E874D8">
              <w:rPr>
                <w:rFonts w:ascii="Times New Roman" w:hAnsi="Times New Roman" w:cs="Times New Roman"/>
                <w:b/>
                <w:sz w:val="22"/>
              </w:rPr>
              <w:t>решения</w:t>
            </w:r>
          </w:p>
        </w:tc>
      </w:tr>
      <w:tr w:rsidR="00E874D8" w:rsidRPr="00E874D8" w14:paraId="57F3F95E" w14:textId="77777777" w:rsidTr="003E3E95">
        <w:tc>
          <w:tcPr>
            <w:tcW w:w="456" w:type="dxa"/>
          </w:tcPr>
          <w:p w14:paraId="069F474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2019" w:type="dxa"/>
          </w:tcPr>
          <w:p w14:paraId="277EEBAE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4B24271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44FD4027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292EFFC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14:paraId="1A0D6BE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FF0DF66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26B7102B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S, M, L, XL</w:t>
            </w:r>
          </w:p>
        </w:tc>
      </w:tr>
      <w:tr w:rsidR="00E874D8" w:rsidRPr="00E874D8" w14:paraId="1D938014" w14:textId="77777777" w:rsidTr="003E3E95">
        <w:tc>
          <w:tcPr>
            <w:tcW w:w="456" w:type="dxa"/>
          </w:tcPr>
          <w:p w14:paraId="45B26A62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2019" w:type="dxa"/>
          </w:tcPr>
          <w:p w14:paraId="68A8064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110568A6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Дополнительно к функционалу ПДО:</w:t>
            </w:r>
          </w:p>
          <w:p w14:paraId="178C6B25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 xml:space="preserve"> </w:t>
            </w:r>
            <w:r w:rsidRPr="00E874D8">
              <w:rPr>
                <w:rFonts w:ascii="Times New Roman" w:hAnsi="Times New Roman" w:cs="Times New Roman"/>
                <w:sz w:val="22"/>
              </w:rPr>
              <w:t xml:space="preserve">развивающей образовательной среды. </w:t>
            </w:r>
          </w:p>
          <w:p w14:paraId="00F71ED2" w14:textId="77777777" w:rsidR="00E874D8" w:rsidRPr="00E874D8" w:rsidRDefault="00E874D8" w:rsidP="003E3E95">
            <w:pPr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2366107E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6B73B198" w14:textId="77777777" w:rsidTr="003E3E95">
        <w:tc>
          <w:tcPr>
            <w:tcW w:w="456" w:type="dxa"/>
          </w:tcPr>
          <w:p w14:paraId="3EA5372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2019" w:type="dxa"/>
          </w:tcPr>
          <w:p w14:paraId="63409D2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Методист</w:t>
            </w:r>
          </w:p>
        </w:tc>
        <w:tc>
          <w:tcPr>
            <w:tcW w:w="5452" w:type="dxa"/>
          </w:tcPr>
          <w:p w14:paraId="40D8DCB2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5A976D1B" w14:textId="77777777" w:rsidR="00E874D8" w:rsidRPr="00E874D8" w:rsidRDefault="00E874D8" w:rsidP="003E3E95">
            <w:pPr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7E4199D8" w14:textId="77777777" w:rsidR="00E874D8" w:rsidRPr="00E874D8" w:rsidRDefault="00E874D8" w:rsidP="003E3E95">
            <w:pPr>
              <w:pStyle w:val="ConsPlusNormal"/>
              <w:rPr>
                <w:sz w:val="22"/>
              </w:rPr>
            </w:pPr>
            <w:r w:rsidRPr="00E874D8">
              <w:rPr>
                <w:sz w:val="22"/>
              </w:rPr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35B7E908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0C054105" w14:textId="77777777" w:rsidTr="003E3E95">
        <w:tc>
          <w:tcPr>
            <w:tcW w:w="456" w:type="dxa"/>
          </w:tcPr>
          <w:p w14:paraId="5070FE51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4</w:t>
            </w:r>
          </w:p>
        </w:tc>
        <w:tc>
          <w:tcPr>
            <w:tcW w:w="2019" w:type="dxa"/>
          </w:tcPr>
          <w:p w14:paraId="19D94B0F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Старший методист</w:t>
            </w:r>
          </w:p>
        </w:tc>
        <w:tc>
          <w:tcPr>
            <w:tcW w:w="5452" w:type="dxa"/>
          </w:tcPr>
          <w:p w14:paraId="40214BED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14:paraId="586A95E4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2AD5965E" w14:textId="77777777" w:rsidTr="003E3E95">
        <w:tc>
          <w:tcPr>
            <w:tcW w:w="456" w:type="dxa"/>
          </w:tcPr>
          <w:p w14:paraId="409C1397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2019" w:type="dxa"/>
          </w:tcPr>
          <w:p w14:paraId="3EA8593A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Педагог-организатор</w:t>
            </w:r>
          </w:p>
        </w:tc>
        <w:tc>
          <w:tcPr>
            <w:tcW w:w="5452" w:type="dxa"/>
          </w:tcPr>
          <w:p w14:paraId="5B73E9F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проведение массовых досуговых мероприятий</w:t>
            </w: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.</w:t>
            </w:r>
          </w:p>
          <w:p w14:paraId="08E2EDF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04D0CD2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595B9E52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  <w:tr w:rsidR="00E874D8" w:rsidRPr="00E874D8" w14:paraId="56750926" w14:textId="77777777" w:rsidTr="003E3E95">
        <w:tc>
          <w:tcPr>
            <w:tcW w:w="456" w:type="dxa"/>
          </w:tcPr>
          <w:p w14:paraId="5EF6612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2019" w:type="dxa"/>
          </w:tcPr>
          <w:p w14:paraId="2CFACAB3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Лаборант, инженер</w:t>
            </w:r>
          </w:p>
        </w:tc>
        <w:tc>
          <w:tcPr>
            <w:tcW w:w="5452" w:type="dxa"/>
          </w:tcPr>
          <w:p w14:paraId="2C3EF637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067876DF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XL</w:t>
            </w:r>
          </w:p>
        </w:tc>
      </w:tr>
      <w:tr w:rsidR="00E874D8" w:rsidRPr="00E874D8" w14:paraId="34091A8F" w14:textId="77777777" w:rsidTr="003E3E95">
        <w:tc>
          <w:tcPr>
            <w:tcW w:w="456" w:type="dxa"/>
          </w:tcPr>
          <w:p w14:paraId="62ECE339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2019" w:type="dxa"/>
          </w:tcPr>
          <w:p w14:paraId="34D5FB8B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Специалист</w:t>
            </w:r>
          </w:p>
        </w:tc>
        <w:tc>
          <w:tcPr>
            <w:tcW w:w="5452" w:type="dxa"/>
          </w:tcPr>
          <w:p w14:paraId="101FC450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2DBAE91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768DABEA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7B2AE2C3" w14:textId="77777777" w:rsidTr="003E3E95">
        <w:tc>
          <w:tcPr>
            <w:tcW w:w="456" w:type="dxa"/>
          </w:tcPr>
          <w:p w14:paraId="5C4C9ED0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8</w:t>
            </w:r>
          </w:p>
        </w:tc>
        <w:tc>
          <w:tcPr>
            <w:tcW w:w="2019" w:type="dxa"/>
          </w:tcPr>
          <w:p w14:paraId="02757A9E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Заместитель руководителя</w:t>
            </w:r>
          </w:p>
        </w:tc>
        <w:tc>
          <w:tcPr>
            <w:tcW w:w="5452" w:type="dxa"/>
          </w:tcPr>
          <w:p w14:paraId="6FEDA5D6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Организация и планирование образовательной деятельности.</w:t>
            </w:r>
          </w:p>
          <w:p w14:paraId="0AFFE38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5C97CDB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14:paraId="6DC78ED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1BC07BB2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42561330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L, XL</w:t>
            </w:r>
          </w:p>
        </w:tc>
      </w:tr>
      <w:tr w:rsidR="00E874D8" w:rsidRPr="00E874D8" w14:paraId="0B931FDC" w14:textId="77777777" w:rsidTr="003E3E95">
        <w:tc>
          <w:tcPr>
            <w:tcW w:w="456" w:type="dxa"/>
          </w:tcPr>
          <w:p w14:paraId="374A5A3C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9</w:t>
            </w:r>
          </w:p>
        </w:tc>
        <w:tc>
          <w:tcPr>
            <w:tcW w:w="2019" w:type="dxa"/>
          </w:tcPr>
          <w:p w14:paraId="3A749254" w14:textId="77777777" w:rsidR="00E874D8" w:rsidRPr="00E874D8" w:rsidRDefault="00E874D8" w:rsidP="003E3E95">
            <w:pPr>
              <w:spacing w:line="36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Руководитель</w:t>
            </w:r>
          </w:p>
        </w:tc>
        <w:tc>
          <w:tcPr>
            <w:tcW w:w="5452" w:type="dxa"/>
          </w:tcPr>
          <w:p w14:paraId="251E74E3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14:paraId="1C76F02C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Руководство развитием образовательной организации.</w:t>
            </w:r>
          </w:p>
          <w:p w14:paraId="19E89B4F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Управление ресурсами образовательной организации.</w:t>
            </w:r>
          </w:p>
          <w:p w14:paraId="0B9AD894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4E73660E" w14:textId="77777777" w:rsidR="00E874D8" w:rsidRPr="00E874D8" w:rsidRDefault="00E874D8" w:rsidP="003E3E95">
            <w:pPr>
              <w:jc w:val="both"/>
              <w:rPr>
                <w:rFonts w:ascii="Times New Roman" w:hAnsi="Times New Roman" w:cs="Times New Roman"/>
                <w:strike/>
                <w:sz w:val="22"/>
              </w:rPr>
            </w:pPr>
          </w:p>
        </w:tc>
        <w:tc>
          <w:tcPr>
            <w:tcW w:w="1411" w:type="dxa"/>
          </w:tcPr>
          <w:p w14:paraId="3C1EFB15" w14:textId="77777777" w:rsidR="00E874D8" w:rsidRPr="00E874D8" w:rsidRDefault="00E874D8" w:rsidP="003E3E95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E874D8">
              <w:rPr>
                <w:rFonts w:ascii="Times New Roman" w:hAnsi="Times New Roman" w:cs="Times New Roman"/>
                <w:sz w:val="22"/>
                <w:lang w:val="en-US"/>
              </w:rPr>
              <w:t>M, L, XL</w:t>
            </w:r>
          </w:p>
        </w:tc>
      </w:tr>
    </w:tbl>
    <w:p w14:paraId="2639FC7C" w14:textId="77777777" w:rsidR="00E874D8" w:rsidRPr="00E874D8" w:rsidRDefault="00E874D8" w:rsidP="00E874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97F86A" w14:textId="77777777" w:rsidR="00E874D8" w:rsidRPr="00E874D8" w:rsidRDefault="00E874D8" w:rsidP="00E874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4D8">
        <w:rPr>
          <w:rFonts w:ascii="Times New Roman" w:hAnsi="Times New Roman" w:cs="Times New Roman"/>
          <w:sz w:val="28"/>
          <w:szCs w:val="28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01F2C933" w14:textId="77777777" w:rsidR="005A76B5" w:rsidRPr="007C6C6F" w:rsidRDefault="005A76B5" w:rsidP="00E874D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возможно как внутреннее, так и внешнее совместительство (совмещение) для педагогических работников. Для решений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5A1D679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7C6C6F">
        <w:rPr>
          <w:rFonts w:ascii="Times New Roman" w:eastAsia="Calibri" w:hAnsi="Times New Roman" w:cs="Times New Roman"/>
          <w:sz w:val="28"/>
          <w:szCs w:val="28"/>
          <w:lang w:val="en-US"/>
        </w:rPr>
        <w:t>XL</w:t>
      </w:r>
      <w:r w:rsidRPr="007C6C6F">
        <w:rPr>
          <w:rFonts w:ascii="Times New Roman" w:eastAsia="Calibri" w:hAnsi="Times New Roman" w:cs="Times New Roman"/>
          <w:sz w:val="28"/>
          <w:szCs w:val="28"/>
        </w:rPr>
        <w:t xml:space="preserve"> такие специалисты представляются необходимыми в штатном расписании.</w:t>
      </w:r>
    </w:p>
    <w:p w14:paraId="351B0EC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6C6F">
        <w:rPr>
          <w:rFonts w:ascii="Times New Roman" w:eastAsia="Calibri" w:hAnsi="Times New Roman" w:cs="Times New Roman"/>
          <w:sz w:val="28"/>
          <w:szCs w:val="28"/>
        </w:rPr>
        <w:t>Формирование и утверждение штатного расписания и организационной 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групп обучающихся по каждому направлению, объемом государственного (муниципального) задания, объема приносящей доход деятельности.</w:t>
      </w:r>
    </w:p>
    <w:p w14:paraId="6A13B93E" w14:textId="5D2E7C6F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реализации модели могут быть использованы штатные единицы, привлечение специалистов на договорных началах (договор ГПХ, договор с самозанятыми, договор с ИП и прочее), привлечение специалистов на безвозмездной основе на основании договора о сотрудничестве, привлечение волонтеров. Штатное расписание с распределением задач и функциональных обязанностей кажд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или организация, открывшая на своей площадке так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точку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утверждает самостоятельно.</w:t>
      </w:r>
    </w:p>
    <w:p w14:paraId="11B67983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Образовательная деятельность по реализации дополнительных общеразвивающих программ в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4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0603E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- по профилю, соответствующему реализуемой дополнительной общеразвивающей программы; </w:t>
      </w:r>
    </w:p>
    <w:p w14:paraId="275CD2F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14:paraId="2F17096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5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1D097E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14:paraId="5A611AF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14:paraId="5A545497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зависимости от занимаемой должности в рабочее время педагогических работников включается:</w:t>
      </w:r>
    </w:p>
    <w:p w14:paraId="703DFD0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учебная (преподавательская) и воспитательная работа, в том числе практическая подготовка обучающихся; </w:t>
      </w:r>
    </w:p>
    <w:p w14:paraId="1521872F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индивидуальная работа с обучающимися; </w:t>
      </w:r>
    </w:p>
    <w:p w14:paraId="424BD70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научная, творческая и исследовательская работа; </w:t>
      </w:r>
    </w:p>
    <w:p w14:paraId="7285609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иная работа, предусмотренная трудовыми (должностными) обязанностями и (или) индивидуальным планом, включая методическую, подготовительную, организационную, диагностическую,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r w:rsidRPr="007C6C6F">
        <w:rPr>
          <w:rFonts w:ascii="Times New Roman" w:eastAsia="Arial" w:hAnsi="Times New Roman" w:cs="Times New Roman"/>
          <w:sz w:val="28"/>
          <w:szCs w:val="28"/>
          <w:vertAlign w:val="superscript"/>
          <w:lang w:val="ru" w:eastAsia="ru-RU"/>
        </w:rPr>
        <w:footnoteReference w:id="6"/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</w:p>
    <w:p w14:paraId="01D859E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63FDB7ED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S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1785E41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M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14:paraId="068CA499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14:paraId="5C932B5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Решение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XL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4F1A2F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50482D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 xml:space="preserve">Особенности профессиональных позиций: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</w:p>
    <w:p w14:paraId="691D4288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(программный директор)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координирует работу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взаимодействие различных команд, расписаний, событий. Ведет администрирование и регулирование процессов.</w:t>
      </w:r>
    </w:p>
    <w:p w14:paraId="228E4AFA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Навигатор (тьютор)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сопровождает малые группы в рамках образовательного такта, помогает определиться с выбором рабочей (исследовательской, проектной) группы, подбором образовательных модулей, необходимых для реализации исследовательской/проектной  работы, проводит индивидуальные и групповые рефлексии. Навигатор имеет определенный бэкграунд в проектно-исследовательской области, понимает специфику исследовательской/проектной  работы.</w:t>
      </w:r>
    </w:p>
    <w:p w14:paraId="47DF1E0E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руководитель (наставник)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является соавтором и соиследователем в команде, не подменяя и не выполняя за других работу. Педагогическая и научная позиция. Вместе с командой определяет свою позицию по отношению к самому проекту. В приоритете: помогает увидеть зоны роста, проблемные точки, сформулировать вопросы и запросы на образовательные модули, информацию и технологические решения.</w:t>
      </w:r>
    </w:p>
    <w:p w14:paraId="5590D2A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Держатель сферы (направления деятельности)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отвечает за «длинные исследования/проекты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возможность проводить их, отвечает за материальную базу, ее нормальную работу и возможность эффективного использования. Отвечает за качество контента образовательных модулей в своей сфере, работает с экспертами, организует публичные мероприятия и обсуждения исследовательских работ в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своей сфере. Координирует работу мастеров-исследователей</w:t>
      </w:r>
    </w:p>
    <w:p w14:paraId="2FED58A2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Лаборант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отвечает за работу оборудования, помогает настроить для выполнения практических работ.</w:t>
      </w:r>
    </w:p>
    <w:p w14:paraId="3F6E1924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Научный консультант (эксперт)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дает грамотные и профессиональные ответы и консультации по запросам команды и научного руководителя, может провести отдельные образовательные модули, но не более, чем 1/5 от времени самого образовательного исследовательского такта команды, по запросу команды может указать на слабые и проблемные стороны работы, на сильные и ключевые аспекты работы. Может выступать экспертом на защите работ. При этом желательно, чтобы его оценки при защите были предъявлены команде, с которой он не работал во время этапа исследования и подготовки материалов к защите и публикации.</w:t>
      </w:r>
    </w:p>
    <w:p w14:paraId="7DC74F31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Ведущий образовательного модуля (преподаватель, инструктор) –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организует образовательное погружение для обеспечения уровня, глубины исследования и для решения текущих проблем и запросов от команд естествоиспытателей. В роли ведущих может выступать какая-либо команда, являющаяся компетентной в области запроса. </w:t>
      </w:r>
    </w:p>
    <w:p w14:paraId="6236183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Просветитель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ведущий лекций, дискуссий, обсуждений, круглых столов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опуляризатор, визионер.</w:t>
      </w:r>
    </w:p>
    <w:p w14:paraId="504AE059" w14:textId="77777777" w:rsidR="005A76B5" w:rsidRPr="009251D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Перечисленные выше позиции могут быть использованы  по необходимости, исходя из общего видения приоритетов работы.</w:t>
      </w:r>
    </w:p>
    <w:p w14:paraId="638D9A49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Штатная численность и номенклатура должностей, квалификация и опыт педагогических работников зависят от выбранного решения.  Рекомендуется штатный состав – не менее трех человек с обязательной  позицией одного из них –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Держатель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(программный директор).</w:t>
      </w:r>
    </w:p>
    <w:p w14:paraId="4A64C832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14:paraId="4A1E946A" w14:textId="77777777" w:rsidR="008B7067" w:rsidRDefault="008B7067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</w:p>
    <w:p w14:paraId="73AD9801" w14:textId="56425AD1" w:rsidR="008B7067" w:rsidRPr="008B7067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Позиции и статусы участников </w:t>
      </w:r>
      <w:r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типовой модели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 xml:space="preserve"> 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«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Топос</w:t>
      </w:r>
      <w:r w:rsidRPr="008B7067">
        <w:rPr>
          <w:rFonts w:ascii="Times New Roman" w:eastAsia="Arial" w:hAnsi="Times New Roman" w:cs="Times New Roman"/>
          <w:i/>
          <w:sz w:val="28"/>
          <w:szCs w:val="28"/>
          <w:lang w:eastAsia="ru-RU"/>
        </w:rPr>
        <w:t>»</w:t>
      </w:r>
    </w:p>
    <w:p w14:paraId="65AD629C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зависимости от ролевой позиции к деятельности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глубины погружения в процесс выделяются следующие статусы участников  программ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47ACEB70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Гость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является добровольным участником события, заявленного в расписании. При этом важно отслеживать в расписании статус события – по заявкам или без ограничения участников. В случае, если Гость не успел заявиться на событие, он имеет право воспользоваться статусом «ожидание». Мы уважаем интересы друг друга, не только свои личные.</w:t>
      </w:r>
    </w:p>
    <w:p w14:paraId="4FD10FB0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Хозяин события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человек или проектная группа (организаторы), которые отвечают за общий ход проведения того или иного мероприятия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, координирует работу по подготовке и проведению этого мероприятия, организует рефлексивные форматы по обсуждению итогов, организует публикации на общих электронных ресурсах (сайт, социальные сети) итоги и результаты мероприятия. Хозяином события могут выступать сотрудники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учащиеся, приглашенные специалисты.</w:t>
      </w:r>
    </w:p>
    <w:p w14:paraId="2253B146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Волонтер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– добровольный помощник на том или ином событии, берет на себя определенный и конкретный участок работы (исследований, публикаций и др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). Имеет приоритетное право включаться в топовые события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возможность проведения своих образовательных, проектных и исследовательских активностей на территории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7FC49834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9251D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 xml:space="preserve">Участник команды 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(и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сследователь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eastAsia="ru-RU"/>
        </w:rPr>
        <w:t>)</w:t>
      </w: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– полноправный член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проектно-исследовательской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команды в рамках образовательного цикла. Имеет приоритетное право участия в образовательных модулях по направлению своей работы в пределах своего образовательного такта. Отвечает за ход выполнения работ в рамках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взятых на себя обязательствах, готовить материалы для публикации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/представления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завершению образовательного такта. </w:t>
      </w:r>
    </w:p>
    <w:p w14:paraId="340FF190" w14:textId="4AA2EE06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>Стажер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ответственный участник команды «длинного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/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». Публикует промежуточные материалы исследования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/проекта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не реже, чем 1 раз в семестр. Готовит к презентации, обсуждению и публикации свои работы</w:t>
      </w:r>
    </w:p>
    <w:p w14:paraId="62B2DFBA" w14:textId="77777777" w:rsidR="008B7067" w:rsidRPr="007C6C6F" w:rsidRDefault="008B7067" w:rsidP="008B706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i/>
          <w:iCs/>
          <w:sz w:val="28"/>
          <w:szCs w:val="28"/>
          <w:lang w:val="ru" w:eastAsia="ru-RU"/>
        </w:rPr>
        <w:t xml:space="preserve">Студент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образовательном модуле – активный и добровольный участник образовательного модуля. Критически относится к материалам модуля, дает обратную связь по качеству и пользе данного модуля.</w:t>
      </w:r>
    </w:p>
    <w:p w14:paraId="6B569561" w14:textId="2ADF303B" w:rsidR="008B7067" w:rsidRPr="00F02F48" w:rsidRDefault="008B7067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Данный перечень ролей носит рекомендательный характер и может быть изменен в зависимости от специфики организации деятельности.</w:t>
      </w:r>
    </w:p>
    <w:p w14:paraId="611E5F7A" w14:textId="594799AC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Одн</w:t>
      </w:r>
      <w:r w:rsidR="00F02F48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eastAsia="ru-RU"/>
        </w:rPr>
        <w:t>м из значимых критерием ключевого участника процесса – наличие субъектной позиции, уважительное отношение к субъектной позиции других участников.</w:t>
      </w:r>
    </w:p>
    <w:p w14:paraId="5BBA2F9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Организационно-методическую поддержку реализации типовой модели осуществляет распределенная сетевая проектно-исследовательская педагогическая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в состав которой входят ведущие специалисты федерального центра, региональные представители, представители экспертного сообщества.</w:t>
      </w:r>
    </w:p>
    <w:p w14:paraId="6541AB00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Взаимодействие осуществляется заинтересованными сторонами (представителями ключевых участников)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точками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 основе делегирования в состав сетевой проектно-исследовательской педагогической лаборатории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</w:t>
      </w:r>
    </w:p>
    <w:p w14:paraId="234A1D7B" w14:textId="77777777" w:rsidR="005A76B5" w:rsidRPr="007C6C6F" w:rsidRDefault="005A76B5" w:rsidP="005A76B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Лаборатория организует проектные офисы под основные программы и проекты лаборатории. Сетевая проектная лаборатория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 детско-юношеского туризма и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»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осуществляет свою работу на основе принципа прототипирования.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етевая лаборатория работает по модели сочетания вертикального и горизонтального управления. </w:t>
      </w:r>
    </w:p>
    <w:p w14:paraId="0555D07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Ключевые участники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-партнеры (акторы):</w:t>
      </w:r>
    </w:p>
    <w:p w14:paraId="482A075E" w14:textId="77777777" w:rsidR="00F02F48" w:rsidRPr="009251D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ФГБОУ ДО 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Федеральный центр детско-юношеского туризма и краеведения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 (п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роектно-исследовательская педагогическая лаборатория 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«</w:t>
      </w: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Топос. Краеведение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»);</w:t>
      </w:r>
    </w:p>
    <w:p w14:paraId="0F69813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Региональны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модельны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центр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 дополнительного образования;</w:t>
      </w:r>
    </w:p>
    <w:p w14:paraId="5D8EA2D9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Муниципальные опорные центры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440A3B72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Региональные и муниципальные 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рганы власти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7974B5F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Общественные и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олонтерские организации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в том числе Межрегиональное общественное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Движение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творческих педагогов «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Исследователь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»;</w:t>
      </w:r>
    </w:p>
    <w:p w14:paraId="623355E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Деятельные неформальные сообщества и объединения;</w:t>
      </w:r>
    </w:p>
    <w:p w14:paraId="66724E7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Общественные и некоммерческие организации, реализующие социально-значимые проекты; </w:t>
      </w:r>
    </w:p>
    <w:p w14:paraId="4A38E7C6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ВУЗы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 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аучные организации;</w:t>
      </w:r>
    </w:p>
    <w:p w14:paraId="042067C8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Бизнес-партнеры из реального сектора экономики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A3A16C1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Архивы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библиотеки;</w:t>
      </w:r>
    </w:p>
    <w:p w14:paraId="5187E5AB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Краеведческие, научные, мемориальные и иные музеи, художественные галереи;</w:t>
      </w:r>
    </w:p>
    <w:p w14:paraId="6582BF1D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Городские парки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>, з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оопарки и ботанические сады;</w:t>
      </w:r>
    </w:p>
    <w:p w14:paraId="63EAAE40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Особо охраняемые природные территории (заповедники, национальные парки, заказники);</w:t>
      </w:r>
    </w:p>
    <w:p w14:paraId="3D2BAA9C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Образовательные организации (школы, колледжи, учреждения дополнительного образования);</w:t>
      </w:r>
    </w:p>
    <w:p w14:paraId="4F3D08F3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Школьные музеи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школьные лесничества;</w:t>
      </w:r>
    </w:p>
    <w:p w14:paraId="738D29CA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Студенческие, школьные, родительские сообщества и объединения;</w:t>
      </w:r>
    </w:p>
    <w:p w14:paraId="09893095" w14:textId="77777777" w:rsidR="00F02F48" w:rsidRPr="007C6C6F" w:rsidRDefault="00F02F48" w:rsidP="00F02F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Отдельные заинтересованные участники.</w:t>
      </w:r>
    </w:p>
    <w:p w14:paraId="66AC917A" w14:textId="77777777" w:rsidR="00F02F48" w:rsidRDefault="00F02F48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</w:pPr>
    </w:p>
    <w:p w14:paraId="53C6882E" w14:textId="4F4A0B9E" w:rsidR="00033BA0" w:rsidRPr="007C6C6F" w:rsidRDefault="005A76B5" w:rsidP="009251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Описание категорий участников мероприятий по внедрению и функционированию типовой модели «Топос», а также схема взаимодействия участников мероприятий по внедрению и функционированию типовой модели «Топос»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4302"/>
        <w:gridCol w:w="5103"/>
      </w:tblGrid>
      <w:tr w:rsidR="007C6C6F" w:rsidRPr="007C6C6F" w14:paraId="3479D2DC" w14:textId="77777777" w:rsidTr="00345031">
        <w:tc>
          <w:tcPr>
            <w:tcW w:w="484" w:type="dxa"/>
            <w:shd w:val="clear" w:color="auto" w:fill="auto"/>
          </w:tcPr>
          <w:p w14:paraId="026329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4302" w:type="dxa"/>
            <w:shd w:val="clear" w:color="auto" w:fill="auto"/>
          </w:tcPr>
          <w:p w14:paraId="31351C1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Категория/наименование участников</w:t>
            </w:r>
          </w:p>
        </w:tc>
        <w:tc>
          <w:tcPr>
            <w:tcW w:w="5103" w:type="dxa"/>
            <w:shd w:val="clear" w:color="auto" w:fill="auto"/>
          </w:tcPr>
          <w:p w14:paraId="5D8438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Функции</w:t>
            </w:r>
          </w:p>
        </w:tc>
      </w:tr>
      <w:tr w:rsidR="007C6C6F" w:rsidRPr="007C6C6F" w14:paraId="69016DE5" w14:textId="77777777" w:rsidTr="00345031">
        <w:tc>
          <w:tcPr>
            <w:tcW w:w="484" w:type="dxa"/>
            <w:shd w:val="clear" w:color="auto" w:fill="auto"/>
          </w:tcPr>
          <w:p w14:paraId="409B1BC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4302" w:type="dxa"/>
            <w:shd w:val="clear" w:color="auto" w:fill="auto"/>
          </w:tcPr>
          <w:p w14:paraId="1984D98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Организаторы</w:t>
            </w:r>
          </w:p>
          <w:p w14:paraId="18994FF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103" w:type="dxa"/>
            <w:shd w:val="clear" w:color="auto" w:fill="auto"/>
          </w:tcPr>
          <w:p w14:paraId="4C9E1E6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Инвентаризация ресурсов и самообследование, реализация деятельности по созданию новых мест дополнительного образования</w:t>
            </w:r>
          </w:p>
        </w:tc>
      </w:tr>
      <w:tr w:rsidR="007C6C6F" w:rsidRPr="007C6C6F" w14:paraId="3B5FDEE6" w14:textId="77777777" w:rsidTr="00345031">
        <w:tc>
          <w:tcPr>
            <w:tcW w:w="484" w:type="dxa"/>
            <w:shd w:val="clear" w:color="auto" w:fill="auto"/>
          </w:tcPr>
          <w:p w14:paraId="76E1DC8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4302" w:type="dxa"/>
            <w:shd w:val="clear" w:color="auto" w:fill="auto"/>
          </w:tcPr>
          <w:p w14:paraId="51D62E4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Кураторы</w:t>
            </w:r>
          </w:p>
          <w:p w14:paraId="20BAA1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оператор,</w:t>
            </w:r>
          </w:p>
          <w:p w14:paraId="32D1A1E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Федеральный ресурсный центр,</w:t>
            </w:r>
          </w:p>
          <w:p w14:paraId="2F3E14C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Региональный координатор/ региональный модельный центр дополнительного образования,</w:t>
            </w:r>
          </w:p>
          <w:p w14:paraId="7BB0170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Муниципальные опорные центры</w:t>
            </w:r>
          </w:p>
        </w:tc>
        <w:tc>
          <w:tcPr>
            <w:tcW w:w="5103" w:type="dxa"/>
            <w:shd w:val="clear" w:color="auto" w:fill="auto"/>
          </w:tcPr>
          <w:p w14:paraId="2D6FF6E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7C6C6F" w:rsidRPr="007C6C6F" w14:paraId="1A79831A" w14:textId="77777777" w:rsidTr="00345031">
        <w:tc>
          <w:tcPr>
            <w:tcW w:w="484" w:type="dxa"/>
            <w:shd w:val="clear" w:color="auto" w:fill="auto"/>
          </w:tcPr>
          <w:p w14:paraId="67F6F55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4302" w:type="dxa"/>
            <w:shd w:val="clear" w:color="auto" w:fill="auto"/>
          </w:tcPr>
          <w:p w14:paraId="083012D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/>
              </w:rPr>
              <w:t>Академические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Образовательные и научные организации по гуманитарному и естественнонаучному профилям, известные ученые</w:t>
            </w:r>
          </w:p>
        </w:tc>
        <w:tc>
          <w:tcPr>
            <w:tcW w:w="5103" w:type="dxa"/>
            <w:shd w:val="clear" w:color="auto" w:fill="auto"/>
          </w:tcPr>
          <w:p w14:paraId="3750312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Интеллектуальная поддержка программ и проектов в формирования актуального содержания и технологий дополнительных общеразвивающих программ </w:t>
            </w: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туристско-краеведческого профиля. Реализация совместных образовательных программ и проектов.</w:t>
            </w:r>
          </w:p>
        </w:tc>
      </w:tr>
      <w:tr w:rsidR="007C6C6F" w:rsidRPr="007C6C6F" w14:paraId="0C6366C5" w14:textId="77777777" w:rsidTr="00345031">
        <w:tc>
          <w:tcPr>
            <w:tcW w:w="484" w:type="dxa"/>
            <w:shd w:val="clear" w:color="auto" w:fill="auto"/>
          </w:tcPr>
          <w:p w14:paraId="42A7343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4302" w:type="dxa"/>
            <w:shd w:val="clear" w:color="auto" w:fill="auto"/>
          </w:tcPr>
          <w:p w14:paraId="238A1B0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Технологические партнеры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Организации реального сектора экономики – заповедники, архивы, музеи и др.</w:t>
            </w:r>
          </w:p>
        </w:tc>
        <w:tc>
          <w:tcPr>
            <w:tcW w:w="5103" w:type="dxa"/>
            <w:shd w:val="clear" w:color="auto" w:fill="auto"/>
          </w:tcPr>
          <w:p w14:paraId="043BFCF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Технологическая поддержка программ и проектов в работе с современными технологиями и наставниками. Проведение совместных профориентационных мероприятий и образовательных программ.</w:t>
            </w:r>
          </w:p>
        </w:tc>
      </w:tr>
      <w:tr w:rsidR="007C6C6F" w:rsidRPr="007C6C6F" w14:paraId="135FF211" w14:textId="77777777" w:rsidTr="00345031">
        <w:tc>
          <w:tcPr>
            <w:tcW w:w="484" w:type="dxa"/>
            <w:shd w:val="clear" w:color="auto" w:fill="auto"/>
          </w:tcPr>
          <w:p w14:paraId="5C6A566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4302" w:type="dxa"/>
            <w:shd w:val="clear" w:color="auto" w:fill="auto"/>
          </w:tcPr>
          <w:p w14:paraId="7681882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Общественно-деловые объединения*</w:t>
            </w:r>
          </w:p>
          <w:p w14:paraId="62513F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Ассоциации, культурные, общественные и волонтерские организации и т.д.</w:t>
            </w:r>
          </w:p>
        </w:tc>
        <w:tc>
          <w:tcPr>
            <w:tcW w:w="5103" w:type="dxa"/>
            <w:shd w:val="clear" w:color="auto" w:fill="auto"/>
          </w:tcPr>
          <w:p w14:paraId="61EE708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Проведение совместных творческих и спортивных мероприятий, профориентация, экспертная поддержка</w:t>
            </w:r>
          </w:p>
        </w:tc>
      </w:tr>
      <w:tr w:rsidR="00033BA0" w:rsidRPr="007C6C6F" w14:paraId="53D644B6" w14:textId="77777777" w:rsidTr="00345031">
        <w:tc>
          <w:tcPr>
            <w:tcW w:w="484" w:type="dxa"/>
            <w:shd w:val="clear" w:color="auto" w:fill="auto"/>
          </w:tcPr>
          <w:p w14:paraId="62D635C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4302" w:type="dxa"/>
            <w:shd w:val="clear" w:color="auto" w:fill="auto"/>
          </w:tcPr>
          <w:p w14:paraId="4EDA686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Межведомственный совет</w:t>
            </w:r>
          </w:p>
        </w:tc>
        <w:tc>
          <w:tcPr>
            <w:tcW w:w="5103" w:type="dxa"/>
            <w:shd w:val="clear" w:color="auto" w:fill="auto"/>
          </w:tcPr>
          <w:p w14:paraId="2BE38E4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5E16CAD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B6F7F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*Привлечение общественно-деловых объединений и участие представителя реального сектора экономики осуществляется в  соответствии с Распоряжением Минпросвещения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</w:p>
    <w:p w14:paraId="6F79629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EC78EA6" w14:textId="77777777" w:rsidR="00033BA0" w:rsidRPr="007C6C6F" w:rsidRDefault="00033BA0" w:rsidP="009251DF">
      <w:pPr>
        <w:spacing w:after="0" w:line="24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 xml:space="preserve">Схема взаимодействия участников мероприятий по внедрению и функционированию </w:t>
      </w: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т</w:t>
      </w: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>иповой модели «</w:t>
      </w: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Топос</w:t>
      </w: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zh-CN"/>
        </w:rPr>
        <w:t>»</w:t>
      </w:r>
    </w:p>
    <w:p w14:paraId="68B849D9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00F5F7FB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BD52D" wp14:editId="55BF2952">
            <wp:extent cx="5289550" cy="3285505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889" cy="32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70C1B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унок 1 -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 xml:space="preserve"> Схема взаимодействия участников мероприятий по внедрению и функционированию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иповой модели «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Топос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val="ru" w:eastAsia="zh-CN"/>
        </w:rPr>
        <w:t>»</w:t>
      </w:r>
    </w:p>
    <w:p w14:paraId="15D8634B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70206E2E" w14:textId="5C335342" w:rsidR="004218F5" w:rsidRPr="007C6C6F" w:rsidRDefault="004218F5" w:rsidP="004218F5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Приложение </w:t>
      </w:r>
      <w:r w:rsidR="007D4F03">
        <w:rPr>
          <w:rFonts w:ascii="Times New Roman" w:eastAsia="Arial" w:hAnsi="Times New Roman" w:cs="Times New Roman"/>
          <w:sz w:val="28"/>
          <w:szCs w:val="28"/>
          <w:lang w:eastAsia="ru-RU"/>
        </w:rPr>
        <w:t>1</w:t>
      </w:r>
    </w:p>
    <w:p w14:paraId="272FCF60" w14:textId="77777777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Примерная «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Д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орожная карта» реализации типовой модели «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» </w:t>
      </w:r>
    </w:p>
    <w:p w14:paraId="703368AB" w14:textId="77777777" w:rsidR="004218F5" w:rsidRPr="007C6C6F" w:rsidRDefault="004218F5" w:rsidP="004218F5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на 2020-2025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4215"/>
        <w:gridCol w:w="3232"/>
        <w:gridCol w:w="1620"/>
      </w:tblGrid>
      <w:tr w:rsidR="004218F5" w:rsidRPr="007C6C6F" w14:paraId="41209E1C" w14:textId="77777777" w:rsidTr="00243D9A">
        <w:tc>
          <w:tcPr>
            <w:tcW w:w="558" w:type="dxa"/>
            <w:shd w:val="clear" w:color="auto" w:fill="auto"/>
          </w:tcPr>
          <w:p w14:paraId="7F435D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257" w:type="dxa"/>
            <w:shd w:val="clear" w:color="auto" w:fill="auto"/>
          </w:tcPr>
          <w:p w14:paraId="565F7CD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3240" w:type="dxa"/>
            <w:shd w:val="clear" w:color="auto" w:fill="auto"/>
          </w:tcPr>
          <w:p w14:paraId="2844EF3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330" w:type="dxa"/>
            <w:shd w:val="clear" w:color="auto" w:fill="auto"/>
          </w:tcPr>
          <w:p w14:paraId="7798EF4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</w:tr>
      <w:tr w:rsidR="004218F5" w:rsidRPr="007C6C6F" w14:paraId="4744A79C" w14:textId="77777777" w:rsidTr="00243D9A">
        <w:tc>
          <w:tcPr>
            <w:tcW w:w="558" w:type="dxa"/>
            <w:shd w:val="clear" w:color="auto" w:fill="auto"/>
          </w:tcPr>
          <w:p w14:paraId="1B5E62E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7" w:type="dxa"/>
            <w:shd w:val="clear" w:color="auto" w:fill="auto"/>
          </w:tcPr>
          <w:p w14:paraId="0F0408E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  <w:shd w:val="clear" w:color="auto" w:fill="auto"/>
          </w:tcPr>
          <w:p w14:paraId="28D5BA5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2A5984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</w:tr>
      <w:tr w:rsidR="004218F5" w:rsidRPr="007C6C6F" w14:paraId="66DF701B" w14:textId="77777777" w:rsidTr="00243D9A">
        <w:tc>
          <w:tcPr>
            <w:tcW w:w="558" w:type="dxa"/>
            <w:shd w:val="clear" w:color="auto" w:fill="auto"/>
          </w:tcPr>
          <w:p w14:paraId="2FDEEA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7" w:type="dxa"/>
            <w:shd w:val="clear" w:color="auto" w:fill="auto"/>
          </w:tcPr>
          <w:p w14:paraId="15DDFB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анализа (на основе самообследования)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0000023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координатор/оператор</w:t>
            </w:r>
          </w:p>
        </w:tc>
        <w:tc>
          <w:tcPr>
            <w:tcW w:w="1330" w:type="dxa"/>
            <w:shd w:val="clear" w:color="auto" w:fill="auto"/>
          </w:tcPr>
          <w:p w14:paraId="1B60AD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</w:tr>
      <w:tr w:rsidR="004218F5" w:rsidRPr="007C6C6F" w14:paraId="7DF41656" w14:textId="77777777" w:rsidTr="00243D9A">
        <w:tc>
          <w:tcPr>
            <w:tcW w:w="558" w:type="dxa"/>
            <w:shd w:val="clear" w:color="auto" w:fill="auto"/>
          </w:tcPr>
          <w:p w14:paraId="24DCB9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7" w:type="dxa"/>
            <w:shd w:val="clear" w:color="auto" w:fill="auto"/>
          </w:tcPr>
          <w:p w14:paraId="42C994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A6225B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  <w:shd w:val="clear" w:color="auto" w:fill="auto"/>
          </w:tcPr>
          <w:p w14:paraId="324E392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</w:tr>
      <w:tr w:rsidR="004218F5" w:rsidRPr="007C6C6F" w14:paraId="0A07FB56" w14:textId="77777777" w:rsidTr="00243D9A">
        <w:tc>
          <w:tcPr>
            <w:tcW w:w="558" w:type="dxa"/>
            <w:shd w:val="clear" w:color="auto" w:fill="auto"/>
          </w:tcPr>
          <w:p w14:paraId="1809DAC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7" w:type="dxa"/>
            <w:shd w:val="clear" w:color="auto" w:fill="auto"/>
          </w:tcPr>
          <w:p w14:paraId="4D1ACFB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  <w:shd w:val="clear" w:color="auto" w:fill="auto"/>
          </w:tcPr>
          <w:p w14:paraId="18A0A8D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667AA48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060FA269" w14:textId="77777777" w:rsidTr="00243D9A">
        <w:tc>
          <w:tcPr>
            <w:tcW w:w="558" w:type="dxa"/>
            <w:shd w:val="clear" w:color="auto" w:fill="auto"/>
          </w:tcPr>
          <w:p w14:paraId="6F41CF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7" w:type="dxa"/>
            <w:shd w:val="clear" w:color="auto" w:fill="auto"/>
          </w:tcPr>
          <w:p w14:paraId="4AC664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Закупка, наладка и настройка оборудования</w:t>
            </w:r>
          </w:p>
        </w:tc>
        <w:tc>
          <w:tcPr>
            <w:tcW w:w="3240" w:type="dxa"/>
            <w:shd w:val="clear" w:color="auto" w:fill="auto"/>
          </w:tcPr>
          <w:p w14:paraId="38083C1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2EF4F2B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Март-август</w:t>
            </w:r>
          </w:p>
        </w:tc>
      </w:tr>
      <w:tr w:rsidR="004218F5" w:rsidRPr="007C6C6F" w14:paraId="62FDE81E" w14:textId="77777777" w:rsidTr="00243D9A">
        <w:tc>
          <w:tcPr>
            <w:tcW w:w="558" w:type="dxa"/>
            <w:shd w:val="clear" w:color="auto" w:fill="auto"/>
          </w:tcPr>
          <w:p w14:paraId="20D640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7" w:type="dxa"/>
            <w:shd w:val="clear" w:color="auto" w:fill="auto"/>
          </w:tcPr>
          <w:p w14:paraId="56719A5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Старт приемной кампании по набору детей</w:t>
            </w:r>
          </w:p>
        </w:tc>
        <w:tc>
          <w:tcPr>
            <w:tcW w:w="3240" w:type="dxa"/>
            <w:shd w:val="clear" w:color="auto" w:fill="auto"/>
          </w:tcPr>
          <w:p w14:paraId="5F3ADD2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0435AC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FF070D5" w14:textId="77777777" w:rsidTr="00243D9A">
        <w:tc>
          <w:tcPr>
            <w:tcW w:w="558" w:type="dxa"/>
            <w:shd w:val="clear" w:color="auto" w:fill="auto"/>
          </w:tcPr>
          <w:p w14:paraId="41BEBBB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7" w:type="dxa"/>
            <w:shd w:val="clear" w:color="auto" w:fill="auto"/>
          </w:tcPr>
          <w:p w14:paraId="4D3415C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  <w:shd w:val="clear" w:color="auto" w:fill="auto"/>
          </w:tcPr>
          <w:p w14:paraId="623432E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муниципальные опорные центры,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0791D0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Май, ежегодно</w:t>
            </w:r>
          </w:p>
        </w:tc>
      </w:tr>
      <w:tr w:rsidR="004218F5" w:rsidRPr="007C6C6F" w14:paraId="76323483" w14:textId="77777777" w:rsidTr="00243D9A">
        <w:tc>
          <w:tcPr>
            <w:tcW w:w="558" w:type="dxa"/>
            <w:shd w:val="clear" w:color="auto" w:fill="auto"/>
          </w:tcPr>
          <w:p w14:paraId="4625A6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7" w:type="dxa"/>
            <w:shd w:val="clear" w:color="auto" w:fill="auto"/>
          </w:tcPr>
          <w:p w14:paraId="2D69827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  <w:shd w:val="clear" w:color="auto" w:fill="auto"/>
          </w:tcPr>
          <w:p w14:paraId="43BE9BF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72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Май-июнь</w:t>
            </w:r>
          </w:p>
        </w:tc>
      </w:tr>
      <w:tr w:rsidR="004218F5" w:rsidRPr="007C6C6F" w14:paraId="6A514004" w14:textId="77777777" w:rsidTr="00243D9A">
        <w:tc>
          <w:tcPr>
            <w:tcW w:w="558" w:type="dxa"/>
            <w:shd w:val="clear" w:color="auto" w:fill="auto"/>
          </w:tcPr>
          <w:p w14:paraId="7F15784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7" w:type="dxa"/>
            <w:shd w:val="clear" w:color="auto" w:fill="auto"/>
          </w:tcPr>
          <w:p w14:paraId="75B53C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  <w:shd w:val="clear" w:color="auto" w:fill="auto"/>
          </w:tcPr>
          <w:p w14:paraId="44E67C5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  <w:shd w:val="clear" w:color="auto" w:fill="auto"/>
          </w:tcPr>
          <w:p w14:paraId="593BE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Май- август</w:t>
            </w:r>
          </w:p>
        </w:tc>
      </w:tr>
      <w:tr w:rsidR="004218F5" w:rsidRPr="007C6C6F" w14:paraId="150A6C3D" w14:textId="77777777" w:rsidTr="00243D9A">
        <w:tc>
          <w:tcPr>
            <w:tcW w:w="558" w:type="dxa"/>
            <w:shd w:val="clear" w:color="auto" w:fill="auto"/>
          </w:tcPr>
          <w:p w14:paraId="4A11DB2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257" w:type="dxa"/>
            <w:shd w:val="clear" w:color="auto" w:fill="auto"/>
          </w:tcPr>
          <w:p w14:paraId="2A11511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  <w:shd w:val="clear" w:color="auto" w:fill="auto"/>
          </w:tcPr>
          <w:p w14:paraId="7561BF9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41FFFFF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Август, ежегодно</w:t>
            </w:r>
          </w:p>
        </w:tc>
      </w:tr>
      <w:tr w:rsidR="004218F5" w:rsidRPr="007C6C6F" w14:paraId="3F755537" w14:textId="77777777" w:rsidTr="00243D9A">
        <w:tc>
          <w:tcPr>
            <w:tcW w:w="558" w:type="dxa"/>
            <w:shd w:val="clear" w:color="auto" w:fill="auto"/>
          </w:tcPr>
          <w:p w14:paraId="4BE70FA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257" w:type="dxa"/>
            <w:shd w:val="clear" w:color="auto" w:fill="auto"/>
          </w:tcPr>
          <w:p w14:paraId="7A50CCB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Организационное оформление деятельности (локальные акты, штатное расписание, планы, трудовые договора и т.д.)</w:t>
            </w:r>
          </w:p>
        </w:tc>
        <w:tc>
          <w:tcPr>
            <w:tcW w:w="3240" w:type="dxa"/>
            <w:shd w:val="clear" w:color="auto" w:fill="auto"/>
          </w:tcPr>
          <w:p w14:paraId="08CB62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  <w:shd w:val="clear" w:color="auto" w:fill="auto"/>
          </w:tcPr>
          <w:p w14:paraId="7D945B0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 25 августа</w:t>
            </w:r>
          </w:p>
        </w:tc>
      </w:tr>
      <w:tr w:rsidR="004218F5" w:rsidRPr="007C6C6F" w14:paraId="6F9FECAD" w14:textId="77777777" w:rsidTr="00243D9A">
        <w:tc>
          <w:tcPr>
            <w:tcW w:w="558" w:type="dxa"/>
            <w:shd w:val="clear" w:color="auto" w:fill="auto"/>
          </w:tcPr>
          <w:p w14:paraId="1352FD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57" w:type="dxa"/>
            <w:shd w:val="clear" w:color="auto" w:fill="auto"/>
          </w:tcPr>
          <w:p w14:paraId="71C15A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  <w:shd w:val="clear" w:color="auto" w:fill="auto"/>
          </w:tcPr>
          <w:p w14:paraId="21C21D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2EF7B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Август-сентябрь</w:t>
            </w:r>
          </w:p>
        </w:tc>
      </w:tr>
      <w:tr w:rsidR="004218F5" w:rsidRPr="007C6C6F" w14:paraId="485A4E32" w14:textId="77777777" w:rsidTr="00243D9A">
        <w:tc>
          <w:tcPr>
            <w:tcW w:w="558" w:type="dxa"/>
            <w:shd w:val="clear" w:color="auto" w:fill="auto"/>
          </w:tcPr>
          <w:p w14:paraId="6547941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57" w:type="dxa"/>
            <w:shd w:val="clear" w:color="auto" w:fill="auto"/>
          </w:tcPr>
          <w:p w14:paraId="06084DA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  <w:shd w:val="clear" w:color="auto" w:fill="auto"/>
          </w:tcPr>
          <w:p w14:paraId="0798EF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Создающие новые места организации</w:t>
            </w:r>
          </w:p>
        </w:tc>
        <w:tc>
          <w:tcPr>
            <w:tcW w:w="1330" w:type="dxa"/>
            <w:shd w:val="clear" w:color="auto" w:fill="auto"/>
          </w:tcPr>
          <w:p w14:paraId="112B61F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Сентябрь, в течение всего года</w:t>
            </w:r>
          </w:p>
        </w:tc>
      </w:tr>
      <w:tr w:rsidR="004218F5" w:rsidRPr="007C6C6F" w14:paraId="00BFD8B6" w14:textId="77777777" w:rsidTr="00243D9A">
        <w:tc>
          <w:tcPr>
            <w:tcW w:w="558" w:type="dxa"/>
            <w:shd w:val="clear" w:color="auto" w:fill="auto"/>
          </w:tcPr>
          <w:p w14:paraId="4B76AB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57" w:type="dxa"/>
            <w:shd w:val="clear" w:color="auto" w:fill="auto"/>
          </w:tcPr>
          <w:p w14:paraId="22A2322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  <w:shd w:val="clear" w:color="auto" w:fill="auto"/>
          </w:tcPr>
          <w:p w14:paraId="436BAC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4B863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 течение всего года</w:t>
            </w:r>
          </w:p>
        </w:tc>
      </w:tr>
      <w:tr w:rsidR="004218F5" w:rsidRPr="007C6C6F" w14:paraId="11446B14" w14:textId="77777777" w:rsidTr="00243D9A">
        <w:tc>
          <w:tcPr>
            <w:tcW w:w="558" w:type="dxa"/>
            <w:shd w:val="clear" w:color="auto" w:fill="auto"/>
          </w:tcPr>
          <w:p w14:paraId="5AE96AE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57" w:type="dxa"/>
            <w:shd w:val="clear" w:color="auto" w:fill="auto"/>
          </w:tcPr>
          <w:p w14:paraId="47B7D16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Разработка и реализации программы развития организации, создающей новые места в рамках типовой модели</w:t>
            </w:r>
          </w:p>
        </w:tc>
        <w:tc>
          <w:tcPr>
            <w:tcW w:w="3240" w:type="dxa"/>
            <w:shd w:val="clear" w:color="auto" w:fill="auto"/>
          </w:tcPr>
          <w:p w14:paraId="71E9306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19F31DB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Апрель-июнь,</w:t>
            </w:r>
          </w:p>
          <w:p w14:paraId="1EC89D3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46218FB4" w14:textId="77777777" w:rsidTr="00243D9A">
        <w:tc>
          <w:tcPr>
            <w:tcW w:w="558" w:type="dxa"/>
            <w:shd w:val="clear" w:color="auto" w:fill="auto"/>
          </w:tcPr>
          <w:p w14:paraId="08CC89C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57" w:type="dxa"/>
            <w:shd w:val="clear" w:color="auto" w:fill="auto"/>
          </w:tcPr>
          <w:p w14:paraId="29CF45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  <w:shd w:val="clear" w:color="auto" w:fill="auto"/>
          </w:tcPr>
          <w:p w14:paraId="0FA668A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  <w:shd w:val="clear" w:color="auto" w:fill="auto"/>
          </w:tcPr>
          <w:p w14:paraId="7E094ED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4218F5" w:rsidRPr="007C6C6F" w14:paraId="7DD27B6C" w14:textId="77777777" w:rsidTr="00243D9A">
        <w:tc>
          <w:tcPr>
            <w:tcW w:w="558" w:type="dxa"/>
            <w:shd w:val="clear" w:color="auto" w:fill="auto"/>
          </w:tcPr>
          <w:p w14:paraId="1092B5E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57" w:type="dxa"/>
            <w:shd w:val="clear" w:color="auto" w:fill="auto"/>
          </w:tcPr>
          <w:p w14:paraId="6758F34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самообследования и корректировка планирования деятельности организации</w:t>
            </w:r>
          </w:p>
        </w:tc>
        <w:tc>
          <w:tcPr>
            <w:tcW w:w="3240" w:type="dxa"/>
            <w:shd w:val="clear" w:color="auto" w:fill="auto"/>
          </w:tcPr>
          <w:p w14:paraId="5A7A940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2B8DE68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Ежегодно, март-апрель</w:t>
            </w:r>
          </w:p>
        </w:tc>
      </w:tr>
      <w:tr w:rsidR="004218F5" w:rsidRPr="007C6C6F" w14:paraId="361907D9" w14:textId="77777777" w:rsidTr="00243D9A">
        <w:tc>
          <w:tcPr>
            <w:tcW w:w="558" w:type="dxa"/>
            <w:shd w:val="clear" w:color="auto" w:fill="auto"/>
          </w:tcPr>
          <w:p w14:paraId="0ED5D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257" w:type="dxa"/>
            <w:shd w:val="clear" w:color="auto" w:fill="auto"/>
          </w:tcPr>
          <w:p w14:paraId="3C33B25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  <w:shd w:val="clear" w:color="auto" w:fill="auto"/>
          </w:tcPr>
          <w:p w14:paraId="264D640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  <w:shd w:val="clear" w:color="auto" w:fill="auto"/>
          </w:tcPr>
          <w:p w14:paraId="0202879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Апрель-май</w:t>
            </w:r>
          </w:p>
        </w:tc>
      </w:tr>
      <w:tr w:rsidR="004218F5" w:rsidRPr="007C6C6F" w14:paraId="25E1036C" w14:textId="77777777" w:rsidTr="00243D9A">
        <w:tc>
          <w:tcPr>
            <w:tcW w:w="558" w:type="dxa"/>
            <w:shd w:val="clear" w:color="auto" w:fill="auto"/>
          </w:tcPr>
          <w:p w14:paraId="794ECEB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257" w:type="dxa"/>
            <w:shd w:val="clear" w:color="auto" w:fill="auto"/>
          </w:tcPr>
          <w:p w14:paraId="5F5C82B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  <w:shd w:val="clear" w:color="auto" w:fill="auto"/>
          </w:tcPr>
          <w:p w14:paraId="7B0F90A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Организации, производители</w:t>
            </w:r>
          </w:p>
        </w:tc>
        <w:tc>
          <w:tcPr>
            <w:tcW w:w="1330" w:type="dxa"/>
            <w:shd w:val="clear" w:color="auto" w:fill="auto"/>
          </w:tcPr>
          <w:p w14:paraId="1F2D3F4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Ежегодно по отдельному графику</w:t>
            </w:r>
          </w:p>
        </w:tc>
      </w:tr>
      <w:tr w:rsidR="004218F5" w:rsidRPr="007C6C6F" w14:paraId="7128435E" w14:textId="77777777" w:rsidTr="00243D9A">
        <w:tc>
          <w:tcPr>
            <w:tcW w:w="558" w:type="dxa"/>
            <w:shd w:val="clear" w:color="auto" w:fill="auto"/>
          </w:tcPr>
          <w:p w14:paraId="444D196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257" w:type="dxa"/>
            <w:shd w:val="clear" w:color="auto" w:fill="auto"/>
          </w:tcPr>
          <w:p w14:paraId="5CD4761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3240" w:type="dxa"/>
            <w:shd w:val="clear" w:color="auto" w:fill="auto"/>
          </w:tcPr>
          <w:p w14:paraId="5DC2F28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30" w:type="dxa"/>
            <w:shd w:val="clear" w:color="auto" w:fill="auto"/>
          </w:tcPr>
          <w:p w14:paraId="1ADED1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30AD57EC" w14:textId="77777777" w:rsidR="004218F5" w:rsidRPr="007C6C6F" w:rsidRDefault="004218F5" w:rsidP="004218F5">
      <w:pPr>
        <w:spacing w:after="0" w:line="360" w:lineRule="auto"/>
        <w:ind w:firstLine="720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0512CC6F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Риски реализации типовой модели</w:t>
      </w:r>
    </w:p>
    <w:p w14:paraId="3D396DAE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5F317E41" w14:textId="77777777" w:rsidR="004218F5" w:rsidRPr="007C6C6F" w:rsidRDefault="004218F5" w:rsidP="004218F5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51"/>
        <w:gridCol w:w="6515"/>
      </w:tblGrid>
      <w:tr w:rsidR="004218F5" w:rsidRPr="007C6C6F" w14:paraId="137A7BF0" w14:textId="77777777" w:rsidTr="00243D9A">
        <w:tc>
          <w:tcPr>
            <w:tcW w:w="436" w:type="dxa"/>
            <w:shd w:val="clear" w:color="auto" w:fill="auto"/>
          </w:tcPr>
          <w:p w14:paraId="08C57FD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551" w:type="dxa"/>
            <w:shd w:val="clear" w:color="auto" w:fill="auto"/>
          </w:tcPr>
          <w:p w14:paraId="1BC661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6515" w:type="dxa"/>
            <w:shd w:val="clear" w:color="auto" w:fill="auto"/>
          </w:tcPr>
          <w:p w14:paraId="2495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Компенсации</w:t>
            </w:r>
          </w:p>
        </w:tc>
      </w:tr>
      <w:tr w:rsidR="004218F5" w:rsidRPr="007C6C6F" w14:paraId="7F3C513B" w14:textId="77777777" w:rsidTr="00243D9A">
        <w:tc>
          <w:tcPr>
            <w:tcW w:w="436" w:type="dxa"/>
            <w:shd w:val="clear" w:color="auto" w:fill="auto"/>
          </w:tcPr>
          <w:p w14:paraId="5CF16CC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34E69F74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Недостаточность контингента, небольшой набор</w:t>
            </w:r>
          </w:p>
        </w:tc>
        <w:tc>
          <w:tcPr>
            <w:tcW w:w="6515" w:type="dxa"/>
            <w:shd w:val="clear" w:color="auto" w:fill="auto"/>
          </w:tcPr>
          <w:p w14:paraId="0E7FEF7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информационной кампании</w:t>
            </w:r>
          </w:p>
          <w:p w14:paraId="5D12AFA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Корректировка содержательных направлений</w:t>
            </w:r>
          </w:p>
          <w:p w14:paraId="30E86F9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Формирование уникальных направлений</w:t>
            </w:r>
          </w:p>
          <w:p w14:paraId="600D748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конкурентов</w:t>
            </w:r>
          </w:p>
        </w:tc>
      </w:tr>
      <w:tr w:rsidR="004218F5" w:rsidRPr="007C6C6F" w14:paraId="744EFFE1" w14:textId="77777777" w:rsidTr="00243D9A">
        <w:tc>
          <w:tcPr>
            <w:tcW w:w="436" w:type="dxa"/>
            <w:shd w:val="clear" w:color="auto" w:fill="auto"/>
          </w:tcPr>
          <w:p w14:paraId="48053DBE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0C1E7E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родительской общественности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08F599C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Информационная открытость проекта </w:t>
            </w:r>
          </w:p>
          <w:p w14:paraId="5119820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Привлечение родителей к планированию и реализации отдельных мероприятий</w:t>
            </w:r>
          </w:p>
          <w:p w14:paraId="5A9DD70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218F5" w:rsidRPr="007C6C6F" w14:paraId="24DEDF90" w14:textId="77777777" w:rsidTr="00243D9A">
        <w:tc>
          <w:tcPr>
            <w:tcW w:w="436" w:type="dxa"/>
            <w:shd w:val="clear" w:color="auto" w:fill="auto"/>
          </w:tcPr>
          <w:p w14:paraId="15BB60D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07FB728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  <w:shd w:val="clear" w:color="auto" w:fill="auto"/>
          </w:tcPr>
          <w:p w14:paraId="4EA24E3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Вовлечение педагогов в разработку концептуальных</w:t>
            </w:r>
          </w:p>
          <w:p w14:paraId="439EDE1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документов</w:t>
            </w:r>
          </w:p>
          <w:p w14:paraId="40BB9B0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Делегирование ответственности педагогам</w:t>
            </w:r>
          </w:p>
          <w:p w14:paraId="7836767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Стимулирование, моральное и материальное, активных</w:t>
            </w:r>
          </w:p>
          <w:p w14:paraId="5C6B8BC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участников реализации проекта</w:t>
            </w:r>
          </w:p>
        </w:tc>
      </w:tr>
      <w:tr w:rsidR="004218F5" w:rsidRPr="007C6C6F" w14:paraId="1BB83231" w14:textId="77777777" w:rsidTr="00243D9A">
        <w:tc>
          <w:tcPr>
            <w:tcW w:w="436" w:type="dxa"/>
            <w:shd w:val="clear" w:color="auto" w:fill="auto"/>
          </w:tcPr>
          <w:p w14:paraId="153351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6CCE8D4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Нехватка кадров</w:t>
            </w:r>
          </w:p>
        </w:tc>
        <w:tc>
          <w:tcPr>
            <w:tcW w:w="6515" w:type="dxa"/>
            <w:shd w:val="clear" w:color="auto" w:fill="auto"/>
          </w:tcPr>
          <w:p w14:paraId="4B0F0B8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сотрудников школ, выпускников ВУЗов по требуемым специальностям, тщательный отбор сотрудников и выгодные условия работы, способные привлечь качественный персонал.</w:t>
            </w:r>
          </w:p>
          <w:p w14:paraId="1B3A040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Взаимодействие с профессиональными сообществами, волонтерскими организациями, НКО краеведеческой деятельности  и смежных направлений</w:t>
            </w:r>
          </w:p>
        </w:tc>
      </w:tr>
      <w:tr w:rsidR="004218F5" w:rsidRPr="007C6C6F" w14:paraId="29A6ED24" w14:textId="77777777" w:rsidTr="00243D9A">
        <w:tc>
          <w:tcPr>
            <w:tcW w:w="436" w:type="dxa"/>
            <w:shd w:val="clear" w:color="auto" w:fill="auto"/>
          </w:tcPr>
          <w:p w14:paraId="046A5281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7DEBC40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Репутационные риски</w:t>
            </w:r>
          </w:p>
        </w:tc>
        <w:tc>
          <w:tcPr>
            <w:tcW w:w="6515" w:type="dxa"/>
            <w:shd w:val="clear" w:color="auto" w:fill="auto"/>
          </w:tcPr>
          <w:p w14:paraId="58CC1DF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Постоянный контроль качества услуг, получении обратной связи от семей, партнеров и проведении корректирующих мероприятий.</w:t>
            </w:r>
          </w:p>
        </w:tc>
      </w:tr>
      <w:tr w:rsidR="004218F5" w:rsidRPr="007C6C6F" w14:paraId="56658623" w14:textId="77777777" w:rsidTr="00243D9A">
        <w:tc>
          <w:tcPr>
            <w:tcW w:w="436" w:type="dxa"/>
            <w:shd w:val="clear" w:color="auto" w:fill="auto"/>
          </w:tcPr>
          <w:p w14:paraId="03E4587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6A21C32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95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Несвоевременное открытие новых мест</w:t>
            </w:r>
          </w:p>
        </w:tc>
        <w:tc>
          <w:tcPr>
            <w:tcW w:w="6515" w:type="dxa"/>
            <w:shd w:val="clear" w:color="auto" w:fill="auto"/>
          </w:tcPr>
          <w:p w14:paraId="2C47F89F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6019BC9C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4218F5" w:rsidRPr="007C6C6F" w14:paraId="3B119FCD" w14:textId="77777777" w:rsidTr="00243D9A">
        <w:tc>
          <w:tcPr>
            <w:tcW w:w="436" w:type="dxa"/>
            <w:shd w:val="clear" w:color="auto" w:fill="auto"/>
          </w:tcPr>
          <w:p w14:paraId="0FD7C1E9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6336CF46" w14:textId="7ED42FF2" w:rsidR="004218F5" w:rsidRPr="009251DF" w:rsidRDefault="00384EEB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02"/>
              </w:tabs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</w:t>
            </w:r>
            <w:r w:rsidR="004218F5"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достижение показателей по охвату детей в возрасте от 5 до 18 лет</w:t>
            </w:r>
          </w:p>
        </w:tc>
        <w:tc>
          <w:tcPr>
            <w:tcW w:w="6515" w:type="dxa"/>
            <w:shd w:val="clear" w:color="auto" w:fill="auto"/>
          </w:tcPr>
          <w:p w14:paraId="48BAA325" w14:textId="1832AD75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При планировании охвата ответственно подходить к расчету данного показателя, учитывать риски; не завышать данный показ</w:t>
            </w:r>
            <w:r w:rsidR="00384EE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атель. При не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достижении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4218F5" w:rsidRPr="007C6C6F" w14:paraId="141D67E6" w14:textId="77777777" w:rsidTr="00243D9A">
        <w:tc>
          <w:tcPr>
            <w:tcW w:w="436" w:type="dxa"/>
            <w:shd w:val="clear" w:color="auto" w:fill="auto"/>
          </w:tcPr>
          <w:p w14:paraId="2E2C61C0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77AEDA4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Неисправность оборудования, поставленного в условиях ограниченных сроков.</w:t>
            </w:r>
          </w:p>
        </w:tc>
        <w:tc>
          <w:tcPr>
            <w:tcW w:w="6515" w:type="dxa"/>
            <w:shd w:val="clear" w:color="auto" w:fill="auto"/>
          </w:tcPr>
          <w:p w14:paraId="09F8428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допускать оборудование к эксплуатации, пока не будут проведены все контрольные тесты, в т.ч. по безопасности, 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4218F5" w:rsidRPr="007C6C6F" w14:paraId="4D5B3115" w14:textId="77777777" w:rsidTr="00243D9A">
        <w:tc>
          <w:tcPr>
            <w:tcW w:w="436" w:type="dxa"/>
            <w:shd w:val="clear" w:color="auto" w:fill="auto"/>
          </w:tcPr>
          <w:p w14:paraId="4727AC2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58037C6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  <w:shd w:val="clear" w:color="auto" w:fill="auto"/>
          </w:tcPr>
          <w:p w14:paraId="18C946E7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CB1D592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4218F5" w:rsidRPr="007C6C6F" w14:paraId="0D6C8571" w14:textId="77777777" w:rsidTr="00243D9A">
        <w:tc>
          <w:tcPr>
            <w:tcW w:w="436" w:type="dxa"/>
            <w:shd w:val="clear" w:color="auto" w:fill="auto"/>
          </w:tcPr>
          <w:p w14:paraId="3E76D3F6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6FAE5C55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Завышение начальной максимальной цены, повторное проведение конкурсов (аукционов). Заключение государственных контрактов с единственным поставщиком</w:t>
            </w:r>
          </w:p>
        </w:tc>
        <w:tc>
          <w:tcPr>
            <w:tcW w:w="6515" w:type="dxa"/>
            <w:shd w:val="clear" w:color="auto" w:fill="auto"/>
          </w:tcPr>
          <w:p w14:paraId="0F190C2A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Мониторинг и контроль документации осуществляемых закупок с проверкой ценобразования и потенциальных поставщиков.</w:t>
            </w:r>
          </w:p>
          <w:p w14:paraId="4EF44E4B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4218F5" w:rsidRPr="007C6C6F" w14:paraId="5DAEA295" w14:textId="77777777" w:rsidTr="00243D9A">
        <w:tc>
          <w:tcPr>
            <w:tcW w:w="436" w:type="dxa"/>
            <w:shd w:val="clear" w:color="auto" w:fill="auto"/>
          </w:tcPr>
          <w:p w14:paraId="1747ECA3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</w:tcPr>
          <w:p w14:paraId="3D4DDF9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  <w:shd w:val="clear" w:color="auto" w:fill="auto"/>
          </w:tcPr>
          <w:p w14:paraId="6F885EED" w14:textId="77777777" w:rsidR="004218F5" w:rsidRPr="009251DF" w:rsidRDefault="004218F5" w:rsidP="00243D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0FA00AF8" w14:textId="77777777" w:rsidR="004218F5" w:rsidRPr="007C6C6F" w:rsidRDefault="004218F5" w:rsidP="004218F5">
      <w:pPr>
        <w:spacing w:after="0" w:line="360" w:lineRule="auto"/>
        <w:ind w:hanging="709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74C50273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0DC59637" w14:textId="77777777" w:rsidR="004218F5" w:rsidRDefault="004218F5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45657238" w14:textId="77777777" w:rsidR="004218F5" w:rsidRDefault="004218F5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29660073" w14:textId="09D18199" w:rsidR="00033BA0" w:rsidRPr="004218F5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</w:pPr>
      <w:r w:rsidRPr="004218F5">
        <w:rPr>
          <w:rFonts w:ascii="Times New Roman" w:eastAsia="Times New Roman" w:hAnsi="Times New Roman" w:cs="Times New Roman"/>
          <w:b/>
          <w:bCs/>
          <w:sz w:val="28"/>
          <w:szCs w:val="28"/>
          <w:lang w:val="ru" w:eastAsia="ru-RU"/>
        </w:rPr>
        <w:t>Приложение 2</w:t>
      </w:r>
    </w:p>
    <w:p w14:paraId="492C0B33" w14:textId="77777777" w:rsidR="00033BA0" w:rsidRPr="007C6C6F" w:rsidRDefault="00033BA0" w:rsidP="001C3F3D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" w:eastAsia="ru-RU"/>
        </w:rPr>
      </w:pPr>
    </w:p>
    <w:p w14:paraId="39B6920C" w14:textId="77777777" w:rsidR="00033BA0" w:rsidRPr="009251DF" w:rsidRDefault="00033BA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Примерная и</w:t>
      </w:r>
      <w:r w:rsidRPr="009251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нформационная стратегия типовой модели «Топос»</w:t>
      </w:r>
    </w:p>
    <w:p w14:paraId="23B78B8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этих инструментов, 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включающая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себя три основных параметра: целевые аудитории, коммуникационное сообщение и форматы коммуникации. </w:t>
      </w:r>
    </w:p>
    <w:p w14:paraId="536F966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AE9AC48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модели «Топос»</w:t>
      </w:r>
      <w:r w:rsidR="0031155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рекомендуется включить следующие этапы:</w:t>
      </w:r>
    </w:p>
    <w:p w14:paraId="71832F34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Анализ внутренней среды.</w:t>
      </w:r>
    </w:p>
    <w:p w14:paraId="50B6D134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отталкиваясь от результатов 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-анализа организации и проекта, зафиксировать сильные стороны, возможности для позиционирования, учитывая возможные риски.</w:t>
      </w:r>
    </w:p>
    <w:p w14:paraId="1084A6B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Анализ внешней среды. </w:t>
      </w:r>
    </w:p>
    <w:p w14:paraId="4BFC6065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Рекомендуется, отталкиваясь от результатов SWOT-анализа организации и проекта определить ключевые целевые аудитории, их особенности, составить «портрет» ребенка и его семьи: возраст, стремления в жизни, увлечения, образование и социально-экономический статус родителей. Целевая аудитория — это группа клиентов и партнеров, которая стремится удовлетворить ту потребность, которую решает проект типовой модели «Топос». Необходимо определить круг людей и стейхолдеров, которым будет интересно развитие именно способностей, общего развития и универсальных </w:t>
      </w: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профильных компетентностей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профориентационных возможностей модели в сфере связанных профессий.</w:t>
      </w:r>
    </w:p>
    <w:p w14:paraId="2C0AD916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возможных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направлений и задач информационной стратегии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36E507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14:paraId="4FFD14AF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Выбор форматов, каналов и периодичности информирования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0F60EE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58065EC1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Ключевыми каналами для реализации информационной стратегии могут выступать:</w:t>
      </w:r>
    </w:p>
    <w:p w14:paraId="076DF938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организации;</w:t>
      </w:r>
    </w:p>
    <w:p w14:paraId="20FE8A6D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печатная и электронная пресса;</w:t>
      </w:r>
    </w:p>
    <w:p w14:paraId="60112A19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сети;</w:t>
      </w:r>
    </w:p>
    <w:p w14:paraId="0D88EB42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Телевидение и радио;</w:t>
      </w:r>
    </w:p>
    <w:p w14:paraId="58B60536" w14:textId="77777777" w:rsidR="00033BA0" w:rsidRPr="007C6C6F" w:rsidRDefault="00033BA0" w:rsidP="001C3F3D">
      <w:pPr>
        <w:widowControl w:val="0"/>
        <w:numPr>
          <w:ilvl w:val="0"/>
          <w:numId w:val="3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Профильные сайты об образовании.</w:t>
      </w:r>
    </w:p>
    <w:p w14:paraId="59F2D856" w14:textId="77777777" w:rsidR="00033BA0" w:rsidRPr="007C6C6F" w:rsidRDefault="00033BA0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каналы продвижения в сети Интернет:</w:t>
      </w:r>
    </w:p>
    <w:p w14:paraId="54622E69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Поисковая оптимизация и продвижение;</w:t>
      </w:r>
    </w:p>
    <w:p w14:paraId="559B63CF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Контент-маркетинг;</w:t>
      </w:r>
    </w:p>
    <w:p w14:paraId="4550EB18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Контекстная реклама;</w:t>
      </w:r>
    </w:p>
    <w:p w14:paraId="4C57CAF7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Таргетированная реклама;</w:t>
      </w:r>
    </w:p>
    <w:p w14:paraId="5F123800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Маркетинг в социальных сетях;</w:t>
      </w:r>
    </w:p>
    <w:p w14:paraId="58FB42C6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E-mail-маркетинг;</w:t>
      </w:r>
    </w:p>
    <w:p w14:paraId="3A3D798D" w14:textId="77777777" w:rsidR="00033BA0" w:rsidRPr="007C6C6F" w:rsidRDefault="00033BA0" w:rsidP="001C3F3D">
      <w:pPr>
        <w:widowControl w:val="0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Видеомаркетинг.</w:t>
      </w:r>
    </w:p>
    <w:p w14:paraId="6398FA9F" w14:textId="2977FDE8" w:rsidR="00033BA0" w:rsidRPr="007C6C6F" w:rsidRDefault="00033BA0" w:rsidP="004218F5">
      <w:pPr>
        <w:widowControl w:val="0"/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форматы информирования: анонсы, новости, интервью, репортажи, фотоотчеты, реклама образовательных программ, пресс-конференции, день открытых дверей, открытые массовые мероприятия.</w:t>
      </w:r>
    </w:p>
    <w:p w14:paraId="7ED3A19D" w14:textId="77777777" w:rsidR="00033BA0" w:rsidRPr="007C6C6F" w:rsidRDefault="00033BA0" w:rsidP="001C3F3D">
      <w:pPr>
        <w:widowControl w:val="0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Определение </w:t>
      </w: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текущего и перспективного планирования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информационной стратегии может осуществляться в соответствии с примерной формой: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927"/>
        <w:gridCol w:w="1555"/>
        <w:gridCol w:w="1905"/>
        <w:gridCol w:w="1791"/>
        <w:gridCol w:w="947"/>
      </w:tblGrid>
      <w:tr w:rsidR="007C6C6F" w:rsidRPr="007C6C6F" w14:paraId="1A76D621" w14:textId="77777777" w:rsidTr="00345031">
        <w:tc>
          <w:tcPr>
            <w:tcW w:w="459" w:type="dxa"/>
            <w:shd w:val="clear" w:color="auto" w:fill="auto"/>
          </w:tcPr>
          <w:p w14:paraId="17EC0DE8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62" w:type="dxa"/>
            <w:shd w:val="clear" w:color="auto" w:fill="auto"/>
          </w:tcPr>
          <w:p w14:paraId="55DE3926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Мероприятие/задача</w:t>
            </w:r>
          </w:p>
        </w:tc>
        <w:tc>
          <w:tcPr>
            <w:tcW w:w="1364" w:type="dxa"/>
            <w:shd w:val="clear" w:color="auto" w:fill="auto"/>
          </w:tcPr>
          <w:p w14:paraId="494345A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Целевые аудитории</w:t>
            </w:r>
          </w:p>
        </w:tc>
        <w:tc>
          <w:tcPr>
            <w:tcW w:w="1719" w:type="dxa"/>
            <w:shd w:val="clear" w:color="auto" w:fill="auto"/>
          </w:tcPr>
          <w:p w14:paraId="34D462F3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Каналы</w:t>
            </w:r>
          </w:p>
        </w:tc>
        <w:tc>
          <w:tcPr>
            <w:tcW w:w="1724" w:type="dxa"/>
            <w:shd w:val="clear" w:color="auto" w:fill="auto"/>
          </w:tcPr>
          <w:p w14:paraId="52E4D6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</w:tc>
        <w:tc>
          <w:tcPr>
            <w:tcW w:w="1209" w:type="dxa"/>
            <w:shd w:val="clear" w:color="auto" w:fill="auto"/>
          </w:tcPr>
          <w:p w14:paraId="2FF6646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</w:p>
        </w:tc>
      </w:tr>
      <w:tr w:rsidR="007C6C6F" w:rsidRPr="007C6C6F" w14:paraId="621E9AC0" w14:textId="77777777" w:rsidTr="00345031">
        <w:tc>
          <w:tcPr>
            <w:tcW w:w="459" w:type="dxa"/>
            <w:shd w:val="clear" w:color="auto" w:fill="auto"/>
          </w:tcPr>
          <w:p w14:paraId="5C017C7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62" w:type="dxa"/>
            <w:shd w:val="clear" w:color="auto" w:fill="auto"/>
          </w:tcPr>
          <w:p w14:paraId="4011B2B5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  <w:shd w:val="clear" w:color="auto" w:fill="auto"/>
          </w:tcPr>
          <w:p w14:paraId="0201A7C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детьми, органы власти, бизнес</w:t>
            </w:r>
          </w:p>
        </w:tc>
        <w:tc>
          <w:tcPr>
            <w:tcW w:w="1719" w:type="dxa"/>
            <w:shd w:val="clear" w:color="auto" w:fill="auto"/>
          </w:tcPr>
          <w:p w14:paraId="148EC8A7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Региональные и местные СМИ</w:t>
            </w:r>
          </w:p>
        </w:tc>
        <w:tc>
          <w:tcPr>
            <w:tcW w:w="1724" w:type="dxa"/>
            <w:shd w:val="clear" w:color="auto" w:fill="auto"/>
          </w:tcPr>
          <w:p w14:paraId="44B46119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Пресс-релиз</w:t>
            </w:r>
          </w:p>
        </w:tc>
        <w:tc>
          <w:tcPr>
            <w:tcW w:w="1209" w:type="dxa"/>
            <w:shd w:val="clear" w:color="auto" w:fill="auto"/>
          </w:tcPr>
          <w:p w14:paraId="56FDCFE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C6C6F" w:rsidRPr="007C6C6F" w14:paraId="2631B506" w14:textId="77777777" w:rsidTr="00345031">
        <w:tc>
          <w:tcPr>
            <w:tcW w:w="459" w:type="dxa"/>
            <w:shd w:val="clear" w:color="auto" w:fill="auto"/>
          </w:tcPr>
          <w:p w14:paraId="4B23A7E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62" w:type="dxa"/>
            <w:shd w:val="clear" w:color="auto" w:fill="auto"/>
          </w:tcPr>
          <w:p w14:paraId="31EDB8FD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  <w:shd w:val="clear" w:color="auto" w:fill="auto"/>
          </w:tcPr>
          <w:p w14:paraId="07DE9ADB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Семьи с детьми</w:t>
            </w:r>
          </w:p>
        </w:tc>
        <w:tc>
          <w:tcPr>
            <w:tcW w:w="1719" w:type="dxa"/>
            <w:shd w:val="clear" w:color="auto" w:fill="auto"/>
          </w:tcPr>
          <w:p w14:paraId="01E767FA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 и интернет-трансляция</w:t>
            </w:r>
          </w:p>
        </w:tc>
        <w:tc>
          <w:tcPr>
            <w:tcW w:w="1724" w:type="dxa"/>
            <w:shd w:val="clear" w:color="auto" w:fill="auto"/>
          </w:tcPr>
          <w:p w14:paraId="258C9FF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Пресс-конференция</w:t>
            </w:r>
          </w:p>
        </w:tc>
        <w:tc>
          <w:tcPr>
            <w:tcW w:w="1209" w:type="dxa"/>
            <w:shd w:val="clear" w:color="auto" w:fill="auto"/>
          </w:tcPr>
          <w:p w14:paraId="1EE083E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33BA0" w:rsidRPr="007C6C6F" w14:paraId="336425B0" w14:textId="77777777" w:rsidTr="00345031">
        <w:tc>
          <w:tcPr>
            <w:tcW w:w="459" w:type="dxa"/>
            <w:shd w:val="clear" w:color="auto" w:fill="auto"/>
          </w:tcPr>
          <w:p w14:paraId="5BFA7B2C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2" w:type="dxa"/>
            <w:shd w:val="clear" w:color="auto" w:fill="auto"/>
          </w:tcPr>
          <w:p w14:paraId="3354389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364" w:type="dxa"/>
            <w:shd w:val="clear" w:color="auto" w:fill="auto"/>
          </w:tcPr>
          <w:p w14:paraId="410B4754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  <w:shd w:val="clear" w:color="auto" w:fill="auto"/>
          </w:tcPr>
          <w:p w14:paraId="68BC38E1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4" w:type="dxa"/>
            <w:shd w:val="clear" w:color="auto" w:fill="auto"/>
          </w:tcPr>
          <w:p w14:paraId="17DF0800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9" w:type="dxa"/>
            <w:shd w:val="clear" w:color="auto" w:fill="auto"/>
          </w:tcPr>
          <w:p w14:paraId="6242AFEE" w14:textId="77777777" w:rsidR="00033BA0" w:rsidRPr="009251DF" w:rsidRDefault="00033B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4069DD1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E11C57" w14:textId="77777777" w:rsidR="00033BA0" w:rsidRPr="007C6C6F" w:rsidRDefault="00033BA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индикатора оценки эффективности информационной стратегии типовой модели «Топос» предлагается рассматривать уровень информированности целевых аудиторий.</w:t>
      </w:r>
    </w:p>
    <w:p w14:paraId="49D873F4" w14:textId="6CD10349" w:rsidR="00033BA0" w:rsidRPr="004218F5" w:rsidRDefault="00033BA0" w:rsidP="004218F5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br w:type="page"/>
      </w:r>
    </w:p>
    <w:p w14:paraId="0FE5342E" w14:textId="722BD2EA" w:rsidR="00033BA0" w:rsidRPr="00723536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3</w:t>
      </w:r>
    </w:p>
    <w:p w14:paraId="49804401" w14:textId="77777777" w:rsidR="00723536" w:rsidRDefault="00723536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70F88B3" w14:textId="16475478" w:rsidR="00033BA0" w:rsidRPr="007C6C6F" w:rsidRDefault="00033BA0">
      <w:pPr>
        <w:spacing w:after="0" w:line="36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Основные индикаторы и показатели типовой модели «Топос»</w:t>
      </w:r>
    </w:p>
    <w:p w14:paraId="59FC1983" w14:textId="77777777" w:rsidR="00033BA0" w:rsidRPr="007C6C6F" w:rsidRDefault="00033BA0" w:rsidP="001C3F3D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и м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етодика их расчета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552"/>
        <w:gridCol w:w="545"/>
        <w:gridCol w:w="6011"/>
      </w:tblGrid>
      <w:tr w:rsidR="007C6C6F" w:rsidRPr="007C6C6F" w14:paraId="60B682CD" w14:textId="77777777" w:rsidTr="00345031">
        <w:trPr>
          <w:trHeight w:val="562"/>
        </w:trPr>
        <w:tc>
          <w:tcPr>
            <w:tcW w:w="497" w:type="dxa"/>
            <w:shd w:val="clear" w:color="auto" w:fill="auto"/>
          </w:tcPr>
          <w:p w14:paraId="376B924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328" w:type="dxa"/>
            <w:shd w:val="clear" w:color="auto" w:fill="auto"/>
          </w:tcPr>
          <w:p w14:paraId="34D87A6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индикатора</w:t>
            </w:r>
          </w:p>
        </w:tc>
        <w:tc>
          <w:tcPr>
            <w:tcW w:w="498" w:type="dxa"/>
            <w:shd w:val="clear" w:color="auto" w:fill="auto"/>
          </w:tcPr>
          <w:p w14:paraId="6FDC808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Ед</w:t>
            </w:r>
          </w:p>
        </w:tc>
        <w:tc>
          <w:tcPr>
            <w:tcW w:w="6283" w:type="dxa"/>
            <w:shd w:val="clear" w:color="auto" w:fill="auto"/>
          </w:tcPr>
          <w:p w14:paraId="793AD2D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Методика расчета</w:t>
            </w:r>
          </w:p>
        </w:tc>
      </w:tr>
      <w:tr w:rsidR="007C6C6F" w:rsidRPr="007C6C6F" w14:paraId="5CFE7B34" w14:textId="77777777" w:rsidTr="00345031">
        <w:tc>
          <w:tcPr>
            <w:tcW w:w="497" w:type="dxa"/>
            <w:shd w:val="clear" w:color="auto" w:fill="auto"/>
          </w:tcPr>
          <w:p w14:paraId="54C4DB7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28" w:type="dxa"/>
            <w:shd w:val="clear" w:color="auto" w:fill="auto"/>
          </w:tcPr>
          <w:p w14:paraId="1F23909D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 в возрасте 5-18 лет в муниципальном образовании, охваченных программами туристско-краеведческой направленности</w:t>
            </w:r>
          </w:p>
        </w:tc>
        <w:tc>
          <w:tcPr>
            <w:tcW w:w="498" w:type="dxa"/>
            <w:shd w:val="clear" w:color="auto" w:fill="auto"/>
          </w:tcPr>
          <w:p w14:paraId="326F959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DCB021E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 w:hint="eastAsia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 в возрасте 5-18 лет в муниципальном образовании, охваченных программами туристско-краеведческой направленности</w:t>
            </w:r>
          </w:p>
          <w:p w14:paraId="701D3C8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14:paraId="2CA8A63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7C6C6F" w:rsidRPr="007C6C6F" w14:paraId="2CD3F6F6" w14:textId="77777777" w:rsidTr="00345031">
        <w:tc>
          <w:tcPr>
            <w:tcW w:w="497" w:type="dxa"/>
            <w:shd w:val="clear" w:color="auto" w:fill="auto"/>
          </w:tcPr>
          <w:p w14:paraId="29C95C3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28" w:type="dxa"/>
            <w:shd w:val="clear" w:color="auto" w:fill="auto"/>
          </w:tcPr>
          <w:p w14:paraId="2CE2CFF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498" w:type="dxa"/>
            <w:shd w:val="clear" w:color="auto" w:fill="auto"/>
          </w:tcPr>
          <w:p w14:paraId="1452175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2C565D2B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P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доля, охваченных системой профессиональной ориентации и профессиональной проб</w:t>
            </w:r>
          </w:p>
          <w:p w14:paraId="0840F81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профориентационных мероприятиях</w:t>
            </w:r>
          </w:p>
          <w:p w14:paraId="3F79558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FC27DE5" w14:textId="77777777" w:rsidTr="00345031">
        <w:tc>
          <w:tcPr>
            <w:tcW w:w="497" w:type="dxa"/>
            <w:shd w:val="clear" w:color="auto" w:fill="auto"/>
          </w:tcPr>
          <w:p w14:paraId="5AB6150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14:paraId="1652A43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проявивших выдающиеся способности</w:t>
            </w:r>
          </w:p>
        </w:tc>
        <w:tc>
          <w:tcPr>
            <w:tcW w:w="498" w:type="dxa"/>
            <w:shd w:val="clear" w:color="auto" w:fill="auto"/>
          </w:tcPr>
          <w:p w14:paraId="7B7180B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C636D3B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проявивших выдающиеся способности по программам туристско-краеведческой направленности в текущем году</w:t>
            </w:r>
          </w:p>
          <w:p w14:paraId="1D62436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ставших победителями и призерами конкурсов, входящих в соответствующие перечни</w:t>
            </w:r>
          </w:p>
          <w:p w14:paraId="5DBFBCF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A011702" w14:textId="77777777" w:rsidTr="00345031">
        <w:tc>
          <w:tcPr>
            <w:tcW w:w="497" w:type="dxa"/>
            <w:shd w:val="clear" w:color="auto" w:fill="auto"/>
          </w:tcPr>
          <w:p w14:paraId="03648C5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28" w:type="dxa"/>
            <w:shd w:val="clear" w:color="auto" w:fill="auto"/>
          </w:tcPr>
          <w:p w14:paraId="4367B5E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продолжающих обучение на следующий год</w:t>
            </w:r>
          </w:p>
        </w:tc>
        <w:tc>
          <w:tcPr>
            <w:tcW w:w="498" w:type="dxa"/>
            <w:shd w:val="clear" w:color="auto" w:fill="auto"/>
          </w:tcPr>
          <w:p w14:paraId="7CBA146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9AE1AE0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=(X-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Y)/ 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Z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продолжающих обучение на следующий год</w:t>
            </w:r>
          </w:p>
          <w:p w14:paraId="7749BA4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 в новом учебном году</w:t>
            </w:r>
          </w:p>
          <w:p w14:paraId="627CD4E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новых учащихся в новом учебном году</w:t>
            </w:r>
          </w:p>
        </w:tc>
      </w:tr>
      <w:tr w:rsidR="007C6C6F" w:rsidRPr="007C6C6F" w14:paraId="2C0ACAFE" w14:textId="77777777" w:rsidTr="00345031">
        <w:tc>
          <w:tcPr>
            <w:tcW w:w="497" w:type="dxa"/>
            <w:shd w:val="clear" w:color="auto" w:fill="auto"/>
          </w:tcPr>
          <w:p w14:paraId="46DC872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328" w:type="dxa"/>
            <w:shd w:val="clear" w:color="auto" w:fill="auto"/>
          </w:tcPr>
          <w:p w14:paraId="153AFFA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498" w:type="dxa"/>
            <w:shd w:val="clear" w:color="auto" w:fill="auto"/>
          </w:tcPr>
          <w:p w14:paraId="136E5A86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B938AA5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принявших участие в интенсивных форматах дополнительного образования и мероприятиях по профилю</w:t>
            </w:r>
          </w:p>
          <w:p w14:paraId="363A85C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14:paraId="7E29FE3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68F4DA97" w14:textId="77777777" w:rsidTr="00345031">
        <w:tc>
          <w:tcPr>
            <w:tcW w:w="497" w:type="dxa"/>
            <w:shd w:val="clear" w:color="auto" w:fill="auto"/>
          </w:tcPr>
          <w:p w14:paraId="351A36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328" w:type="dxa"/>
            <w:shd w:val="clear" w:color="auto" w:fill="auto"/>
          </w:tcPr>
          <w:p w14:paraId="49AAEB7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498" w:type="dxa"/>
            <w:shd w:val="clear" w:color="auto" w:fill="auto"/>
          </w:tcPr>
          <w:p w14:paraId="3D17982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4D3425C5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R=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R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 доля детей, воспользовавшиеся возможностью обучения по индивидуальным учебным планам</w:t>
            </w:r>
          </w:p>
          <w:p w14:paraId="6499D3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обучающихся по индивидуальным учебным планам в текущем учебном году</w:t>
            </w:r>
          </w:p>
          <w:p w14:paraId="7C4472C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116F389A" w14:textId="77777777" w:rsidTr="00345031">
        <w:tc>
          <w:tcPr>
            <w:tcW w:w="497" w:type="dxa"/>
            <w:shd w:val="clear" w:color="auto" w:fill="auto"/>
          </w:tcPr>
          <w:p w14:paraId="1472D50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328" w:type="dxa"/>
            <w:shd w:val="clear" w:color="auto" w:fill="auto"/>
          </w:tcPr>
          <w:p w14:paraId="146274C3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охваченная системой наставничества</w:t>
            </w:r>
          </w:p>
        </w:tc>
        <w:tc>
          <w:tcPr>
            <w:tcW w:w="498" w:type="dxa"/>
            <w:shd w:val="clear" w:color="auto" w:fill="auto"/>
          </w:tcPr>
          <w:p w14:paraId="202617D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706C382A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N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охваченная системой наставничества</w:t>
            </w:r>
          </w:p>
          <w:p w14:paraId="02B3868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включенных в разные виды наставничества</w:t>
            </w:r>
          </w:p>
          <w:p w14:paraId="3C3D298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7C6C6F" w:rsidRPr="007C6C6F" w14:paraId="34EB20C2" w14:textId="77777777" w:rsidTr="00345031">
        <w:tc>
          <w:tcPr>
            <w:tcW w:w="497" w:type="dxa"/>
            <w:shd w:val="clear" w:color="auto" w:fill="auto"/>
          </w:tcPr>
          <w:p w14:paraId="72DB2F8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28" w:type="dxa"/>
            <w:shd w:val="clear" w:color="auto" w:fill="auto"/>
          </w:tcPr>
          <w:p w14:paraId="5DBB481A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498" w:type="dxa"/>
            <w:shd w:val="clear" w:color="auto" w:fill="auto"/>
          </w:tcPr>
          <w:p w14:paraId="74C9E33C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001F742E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 w:eastAsia="ru-RU"/>
              </w:rPr>
              <w:t>T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 – доля детей, участвующих в проектах с участием партнеров</w:t>
            </w:r>
          </w:p>
          <w:p w14:paraId="51B8B418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количество учащихся, принявших участие в реализации образовательных проектов с участием партнеров</w:t>
            </w:r>
          </w:p>
          <w:p w14:paraId="35E1DD14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учащихся типовой модели в текущем году</w:t>
            </w:r>
          </w:p>
        </w:tc>
      </w:tr>
      <w:tr w:rsidR="00033BA0" w:rsidRPr="007C6C6F" w14:paraId="5A262614" w14:textId="77777777" w:rsidTr="00345031">
        <w:tc>
          <w:tcPr>
            <w:tcW w:w="497" w:type="dxa"/>
            <w:shd w:val="clear" w:color="auto" w:fill="auto"/>
          </w:tcPr>
          <w:p w14:paraId="3B5479CF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328" w:type="dxa"/>
            <w:shd w:val="clear" w:color="auto" w:fill="auto"/>
          </w:tcPr>
          <w:p w14:paraId="32D1D10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498" w:type="dxa"/>
            <w:shd w:val="clear" w:color="auto" w:fill="auto"/>
          </w:tcPr>
          <w:p w14:paraId="364D5A7B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  <w:lang w:val="en-US" w:eastAsia="ru-RU"/>
              </w:rPr>
              <w:t>%</w:t>
            </w:r>
          </w:p>
        </w:tc>
        <w:tc>
          <w:tcPr>
            <w:tcW w:w="6283" w:type="dxa"/>
            <w:shd w:val="clear" w:color="auto" w:fill="auto"/>
          </w:tcPr>
          <w:p w14:paraId="5094DF19" w14:textId="77777777" w:rsidR="00033BA0" w:rsidRPr="009251DF" w:rsidRDefault="00033BA0" w:rsidP="001C3F3D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 w:hint="eastAsia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100%</m:t>
              </m:r>
            </m:oMath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, где 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S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– доля сотрудников, освоивших современные программы ДПО</w:t>
            </w:r>
          </w:p>
          <w:p w14:paraId="7A3FA7AE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14:paraId="7710CA19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Y</w:t>
            </w:r>
            <w:r w:rsidRPr="009251D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9251DF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численность сотрудников в текущем году</w:t>
            </w:r>
          </w:p>
        </w:tc>
      </w:tr>
    </w:tbl>
    <w:p w14:paraId="048FB6FE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86BED11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/>
          <w:iCs/>
          <w:sz w:val="28"/>
          <w:szCs w:val="28"/>
          <w:lang w:val="ru" w:eastAsia="ru-RU"/>
        </w:rPr>
        <w:br w:type="page"/>
      </w:r>
    </w:p>
    <w:p w14:paraId="7F7260E4" w14:textId="7FC86B4B" w:rsidR="00033BA0" w:rsidRPr="0072353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Приложение </w:t>
      </w:r>
      <w:r w:rsidR="00723536" w:rsidRP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4</w:t>
      </w:r>
    </w:p>
    <w:p w14:paraId="07C9E880" w14:textId="77777777" w:rsidR="00723536" w:rsidRDefault="00723536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1FC021D" w14:textId="37D52A70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Порядок проведения самообследования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723536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новых мест</w:t>
      </w:r>
    </w:p>
    <w:p w14:paraId="1BE9F2F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Порядок самообследования в рамках типовой модели «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Топос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» предполагает следующие шаги:</w:t>
      </w:r>
    </w:p>
    <w:p w14:paraId="791AE52A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Инвентаризация ресурсов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D66AA1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направлений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7C56B65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Выбор масштаба и формы реализации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0BB5D16B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Согласование с региональной политикой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92FB389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Учет интересов разных групп пользователей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6077B6B" w14:textId="77777777" w:rsidR="00033BA0" w:rsidRPr="007C6C6F" w:rsidRDefault="00033BA0" w:rsidP="001C3F3D">
      <w:pPr>
        <w:numPr>
          <w:ilvl w:val="0"/>
          <w:numId w:val="1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Определение модели ресурсного обеспечения и нормативных затрат на реализацию типовой модели.</w:t>
      </w:r>
    </w:p>
    <w:p w14:paraId="381679E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самообследования и анализа определенных характеристик развиваемой региональных и муниципальных систем дополнительного образования. </w:t>
      </w:r>
    </w:p>
    <w:p w14:paraId="514EADE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Источниками данных для проведения самообследования могут стать:</w:t>
      </w:r>
    </w:p>
    <w:p w14:paraId="5272C98A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Формы статистического наблюдения 1-ДО и 1-ДОП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18AAA3AE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региональных навигаторов дополнительного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6555F6F1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Данные Федерального ресурсного центра;</w:t>
      </w:r>
    </w:p>
    <w:p w14:paraId="2DEF6640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инвентаризации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543271E7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социологических исследований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487DCA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Данные портала для размещения официальной информации о государственных (муниципальных) учреждениях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2E0E842D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Отчеты о самообследовании образовательных организаций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;</w:t>
      </w:r>
    </w:p>
    <w:p w14:paraId="7DF18B5C" w14:textId="77777777" w:rsidR="00033BA0" w:rsidRPr="007C6C6F" w:rsidRDefault="00033BA0" w:rsidP="001C3F3D">
      <w:pPr>
        <w:numPr>
          <w:ilvl w:val="0"/>
          <w:numId w:val="18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Другие источники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367C408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7C481D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Далее рассмотрим последовательность (алгоритм) осуществления выбора и соответствующий ему порядок самообследования.</w:t>
      </w:r>
    </w:p>
    <w:p w14:paraId="28B5E62E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654C3AB7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1 этап. Выбор образовательных направлений и тематик в рамках модели</w:t>
      </w:r>
    </w:p>
    <w:p w14:paraId="38756DA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выборе направлен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ий и тематик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целесообразно рассмотреть следующие основания:</w:t>
      </w:r>
    </w:p>
    <w:p w14:paraId="0BFD4E9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Потребности и запрос разных стейкхолдеров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Это основание предполагает осуществление выбора степени учета потребностей разных интерессантов. Можно выделить две категории основных субъектов, заинтересованных в результатах реализации дополнительных общеобразовательных программ туристско-краеведческой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FBD5219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Запрос потребителей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6D034EFD" w14:textId="27A45C9A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Потребности региональной (муниципальной) экономики и рынка труда</w:t>
      </w:r>
      <w:r w:rsidR="00723536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(наука, технологии, ведущие отрасли и социально-экономические особенности)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32FA2BCF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Социокультурные потребности местных сообществ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региональной идентичностью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субкультурные,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для богатого историей края будем весьма важна историко-культурная тематика программ краеведения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426F6D41" w14:textId="77777777" w:rsidR="00033BA0" w:rsidRPr="007C6C6F" w:rsidRDefault="00033BA0" w:rsidP="001C3F3D">
      <w:pPr>
        <w:numPr>
          <w:ilvl w:val="0"/>
          <w:numId w:val="1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Стратегические планы и приоритеты развития региона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стейкхолдерами. Определенные ранги могут совпадать, совпадать частично или не совпадать полностью. </w:t>
      </w:r>
    </w:p>
    <w:p w14:paraId="47BF344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14:paraId="0D453D3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ситуации полного несовпадения потребностей ключевых стейкхолдеров выбор может строит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ся на экспертной оценке степени важности учета мнений конкретных интересантов. Экспертная оценка в этом случае может проводиться любым методом 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14:paraId="344A546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Вероятно, возможен вариант некоторого компромиссного решения («ни нашим, ни вашим»). </w:t>
      </w:r>
    </w:p>
    <w:p w14:paraId="2293C83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Тактика управления развитием</w:t>
      </w:r>
    </w:p>
    <w:p w14:paraId="1A74713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осуществления выбора в неопределенной ситуации (неявные потребности стейкхолдеров,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002854A1" w14:textId="77777777" w:rsidR="00033BA0" w:rsidRPr="007C6C6F" w:rsidRDefault="00B34635" w:rsidP="001C3F3D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к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омпенсирующий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26434B74" w14:textId="77777777" w:rsidR="00033BA0" w:rsidRPr="007C6C6F" w:rsidRDefault="00B34635" w:rsidP="001C3F3D">
      <w:pPr>
        <w:numPr>
          <w:ilvl w:val="0"/>
          <w:numId w:val="16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у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силивающий подход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7EB265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Безусловно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управлении развитием систем могут сущест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CFFF37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более обоснованного выбора такой тактики необходимо провести самообследование и анализ по следующим внутренним показателям системы образования:</w:t>
      </w:r>
    </w:p>
    <w:p w14:paraId="222B80E2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детей и подростков, охваченных программами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79FC2C79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оля охвата обучающихся разного пола, возраста, культурной принадлежности, иных значимых социальных и субкультурных групп программами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5A431E02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оля дополнительных общеразвивающих программ разн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общей численности этих программ, реализуемых в регионе (муниципалитете);</w:t>
      </w:r>
    </w:p>
    <w:p w14:paraId="5BE31CE6" w14:textId="77777777" w:rsidR="00033BA0" w:rsidRPr="007C6C6F" w:rsidRDefault="00B34635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ценка 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реализуемых в регионе (муниципалитете).</w:t>
      </w:r>
    </w:p>
    <w:p w14:paraId="32D88C2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3885A3E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14:paraId="79ED0E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необразовательные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16574E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14:paraId="2E6C0CE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023893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Итогом этого этапа выбора, построенного на основе самообследования и анализа полученных данных, станет определение приоритетной(ых) для региона образовательных направлений (модулей) модели (рисунок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).</w:t>
      </w:r>
    </w:p>
    <w:p w14:paraId="4F909F6D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0590A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pt;height:318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656406568" r:id="rId12"/>
        </w:object>
      </w:r>
    </w:p>
    <w:p w14:paraId="7A4103BF" w14:textId="77777777" w:rsidR="00033BA0" w:rsidRPr="007C6C6F" w:rsidRDefault="00033BA0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2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тематики и тактики создания новых мест дополнительного образования</w:t>
      </w:r>
    </w:p>
    <w:p w14:paraId="2B399D7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C5B9BDA" w14:textId="7777777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2 этап. Выбор масштаба и формы реализации</w:t>
      </w:r>
    </w:p>
    <w:p w14:paraId="4176D30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Тематическая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комплексность и пространственное распределение реализуемых решений</w:t>
      </w:r>
    </w:p>
    <w:p w14:paraId="068BD0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3CCF4C5D" w14:textId="7E6A15E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Возможен, например, вариант создания централизованного профильного областного (республиканск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ого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краево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го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) центра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туризма и краеведения</w:t>
      </w:r>
      <w:r w:rsidR="00723536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или социогуманитарного образования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 могут выступать координаторами туристско-краеведческой деятельности в субъектах Российской Федерации.</w:t>
      </w:r>
    </w:p>
    <w:p w14:paraId="77B1552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691C19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760177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реализации такого решения, как было отмечено выше, необходимо выполнение следующих условий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315A0ADC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высокая плотность населения, </w:t>
      </w:r>
    </w:p>
    <w:p w14:paraId="665F6513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развитость транспортных коммуникаций,</w:t>
      </w:r>
    </w:p>
    <w:p w14:paraId="74B56ADB" w14:textId="77777777" w:rsidR="00033BA0" w:rsidRPr="007C6C6F" w:rsidRDefault="00033BA0" w:rsidP="001C3F3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небольшая площадь территории.</w:t>
      </w:r>
    </w:p>
    <w:p w14:paraId="6ED15568" w14:textId="77777777" w:rsidR="00033BA0" w:rsidRPr="007C6C6F" w:rsidRDefault="00033BA0" w:rsidP="001C3F3D">
      <w:pPr>
        <w:spacing w:after="0" w:line="360" w:lineRule="auto"/>
        <w:ind w:hanging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FC66EBD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4C6A699">
          <v:shape id="_x0000_i1026" type="#_x0000_t75" alt="" style="width:5in;height:324pt;mso-width-percent:0;mso-height-percent:0;mso-width-percent:0;mso-height-percent:0" o:ole="">
            <v:imagedata r:id="rId13" o:title=""/>
          </v:shape>
          <o:OLEObject Type="Embed" ProgID="Visio.Drawing.15" ShapeID="_x0000_i1026" DrawAspect="Content" ObjectID="_1656406569" r:id="rId14"/>
        </w:object>
      </w:r>
    </w:p>
    <w:p w14:paraId="2A934185" w14:textId="77777777" w:rsidR="00033BA0" w:rsidRPr="007C6C6F" w:rsidRDefault="00033BA0" w:rsidP="009251DF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3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масштаба и формы реализации новых мест по программам ДОД</w:t>
      </w:r>
    </w:p>
    <w:p w14:paraId="6E4564B4" w14:textId="77777777" w:rsidR="00033BA0" w:rsidRPr="007C6C6F" w:rsidRDefault="00033BA0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73541F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513105E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60BD943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14:paraId="63ECD00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14:paraId="0EF4D37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</w:pPr>
    </w:p>
    <w:p w14:paraId="6162386D" w14:textId="77777777" w:rsidR="00033BA0" w:rsidRPr="007C6C6F" w:rsidRDefault="00033BA0">
      <w:pPr>
        <w:keepNext/>
        <w:keepLines/>
        <w:spacing w:after="0" w:line="360" w:lineRule="auto"/>
        <w:ind w:firstLine="709"/>
        <w:jc w:val="both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 xml:space="preserve">3 этап. Согласование с региональной политикой </w:t>
      </w:r>
    </w:p>
    <w:p w14:paraId="101B9B8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Вариативность типовой модели в рамках региона</w:t>
      </w:r>
    </w:p>
    <w:p w14:paraId="0E2A02B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Единство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или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вариативность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характеристик:</w:t>
      </w:r>
    </w:p>
    <w:p w14:paraId="7CB66E81" w14:textId="77777777" w:rsidR="00033BA0" w:rsidRPr="007C6C6F" w:rsidRDefault="00811CD6" w:rsidP="001C3F3D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управленческие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традиции, сложившаяся модель управления системой образования в регионе (централизованная или распределенная);</w:t>
      </w:r>
    </w:p>
    <w:p w14:paraId="7DBA5720" w14:textId="77777777" w:rsidR="00033BA0" w:rsidRPr="007C6C6F" w:rsidRDefault="00811CD6" w:rsidP="001C3F3D">
      <w:pPr>
        <w:numPr>
          <w:ilvl w:val="0"/>
          <w:numId w:val="24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дифференциация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14:paraId="70AD680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14:paraId="477CA2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Основанием для расширения вариативности 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реализуемой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 регионе типовой модели может стать индекс Джини – статистический показатель степени расслоения общества данного региона по какому-либо изучаемому признаку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 в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нашем случае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по тем показателям, которые были перечислены выше.</w:t>
      </w:r>
    </w:p>
    <w:p w14:paraId="137A4B8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55B02A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264BDC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2)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Целевые ориентиры управленческой политики</w:t>
      </w:r>
    </w:p>
    <w:p w14:paraId="4DD12D5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</w:t>
      </w:r>
      <w:r w:rsidR="00811CD6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является противоречие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6CC56FB1" w14:textId="77777777" w:rsidR="00033BA0" w:rsidRPr="007C6C6F" w:rsidRDefault="00033BA0" w:rsidP="001C3F3D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одной стороны, главная цель – обеспечение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доступности услуг ДОД для всех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категорий обучающихся;</w:t>
      </w:r>
    </w:p>
    <w:p w14:paraId="6D5ADAA0" w14:textId="77777777" w:rsidR="00033BA0" w:rsidRPr="007C6C6F" w:rsidRDefault="00033BA0" w:rsidP="001C3F3D">
      <w:pPr>
        <w:numPr>
          <w:ilvl w:val="0"/>
          <w:numId w:val="19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 другой стороны, главная цель – обеспечение требуемых показателей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охвата наиболее быстрыми и малозатратными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(с точки зрения всех типов ресурсов: материальных, кадровых, финансовых и т.д.)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</w:p>
    <w:p w14:paraId="518219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0722845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Для фактологического обеспечения этого выбора понадобятся данные, которые уже были использованы на предыдущих этапах:</w:t>
      </w:r>
    </w:p>
    <w:p w14:paraId="523BA9D0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детей и подростков, охваченных программами ДОД по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различным профилям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направленности;</w:t>
      </w:r>
    </w:p>
    <w:p w14:paraId="55EE70D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охвата обучающихся разных значимых социальных групп программами ДОД по разным тематикам;</w:t>
      </w:r>
    </w:p>
    <w:p w14:paraId="376BF7F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доля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в общей численности этих программ, реализуемых в регионе (муниципалитете);</w:t>
      </w:r>
    </w:p>
    <w:p w14:paraId="4414B558" w14:textId="77777777" w:rsidR="00033BA0" w:rsidRPr="007C6C6F" w:rsidRDefault="00811CD6" w:rsidP="001C3F3D">
      <w:pPr>
        <w:numPr>
          <w:ilvl w:val="0"/>
          <w:numId w:val="17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оценка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эффективности реализации дополнительных общеразвивающих программ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различных профилей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направленности, реализуемых в регионе (муниципалитете).</w:t>
      </w:r>
    </w:p>
    <w:p w14:paraId="697DB9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 их необходимо дополнить следующими внутренними и контекстными данными, позволяющими оценить:</w:t>
      </w:r>
    </w:p>
    <w:p w14:paraId="1730F786" w14:textId="77777777" w:rsidR="00033BA0" w:rsidRPr="007C6C6F" w:rsidRDefault="00033BA0" w:rsidP="001C3F3D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4C949450" w14:textId="77777777" w:rsidR="00033BA0" w:rsidRPr="007C6C6F" w:rsidRDefault="00033BA0" w:rsidP="001C3F3D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другой, – уровень отдачи от их реализации.</w:t>
      </w:r>
    </w:p>
    <w:p w14:paraId="7B0AA99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Уровень вложений зависит от следующих характеристик </w:t>
      </w:r>
    </w:p>
    <w:p w14:paraId="6318C83D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Наличия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48C6C9F7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Возможностей и источников восполнения недостающих ресурсов, которые во многом определяются экономическими показателями региона (например: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т.д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</w:p>
    <w:p w14:paraId="0D3EE199" w14:textId="77777777" w:rsidR="00033BA0" w:rsidRPr="007C6C6F" w:rsidRDefault="00033BA0" w:rsidP="001C3F3D">
      <w:pPr>
        <w:numPr>
          <w:ilvl w:val="0"/>
          <w:numId w:val="21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Расходов на обеспечение необходимых условий для реализации выбранной модели (например: если речь идет о поставке оборудования в удаленные территории, то важно оценить логистические, транспортные расходы и т.д.)</w:t>
      </w:r>
    </w:p>
    <w:p w14:paraId="40616E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Уровень отдачи в основном зависит от демографических и социокультурных характеристик территорий:</w:t>
      </w:r>
    </w:p>
    <w:p w14:paraId="74D4DAED" w14:textId="6FD2D130" w:rsidR="00033BA0" w:rsidRPr="007C6C6F" w:rsidRDefault="00033BA0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Чем плотнее население, тем выше отдача от каждого вложенного рубля. Например,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в исследовательской лаборатории, на специальном оборудовании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это специальное оборудование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в итоге охватит, например, </w:t>
      </w:r>
      <w:r w:rsidR="00677FD3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всего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не более 10-15 человек;</w:t>
      </w:r>
    </w:p>
    <w:p w14:paraId="24DFA5D1" w14:textId="77777777" w:rsidR="00033BA0" w:rsidRPr="007C6C6F" w:rsidRDefault="00033BA0" w:rsidP="001C3F3D">
      <w:pPr>
        <w:numPr>
          <w:ilvl w:val="0"/>
          <w:numId w:val="22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4)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32E9162C" w14:textId="77777777" w:rsidR="00033BA0" w:rsidRPr="007C6C6F" w:rsidRDefault="0067229D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6A0A4297">
          <v:shape id="_x0000_i1027" type="#_x0000_t75" alt="" style="width:357pt;height:322pt;mso-width-percent:0;mso-height-percent:0;mso-width-percent:0;mso-height-percent:0" o:ole="">
            <v:imagedata r:id="rId15" o:title=""/>
          </v:shape>
          <o:OLEObject Type="Embed" ProgID="Visio.Drawing.15" ShapeID="_x0000_i1027" DrawAspect="Content" ObjectID="_1656406570" r:id="rId16"/>
        </w:object>
      </w:r>
    </w:p>
    <w:p w14:paraId="33046842" w14:textId="77777777" w:rsidR="00033BA0" w:rsidRPr="007C6C6F" w:rsidRDefault="00033BA0" w:rsidP="00677FD3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Рисунок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4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создания новых мест с учетом актуальной управленческой политики</w:t>
      </w:r>
    </w:p>
    <w:p w14:paraId="4B20706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6845996" w14:textId="77777777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4 Этап. Учет интересов разных целевых аудиторий</w:t>
      </w:r>
    </w:p>
    <w:p w14:paraId="0E6D9E3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детализации.</w:t>
      </w:r>
    </w:p>
    <w:p w14:paraId="1E5C86B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EA809C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 (рисунок 5).</w:t>
      </w:r>
    </w:p>
    <w:p w14:paraId="6F8C94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1)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Возрастные особенности обучающихся</w:t>
      </w:r>
    </w:p>
    <w:p w14:paraId="7F203D7A" w14:textId="4DC5ABA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trike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Совершенно очевидно, что для малышей и юношества нужны разные программы и условия обучения, разные акценты в профилях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направленности, разных уровнях сложности. На каких возрастных группах сконцентрировать внимание 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 для краеведения, это дети с возрасте от 10 до 17 лет. Можно делать ставку на расширение предложения для категорий, которые в меньшей степени в настоящий момент вовлечены в программы ДОД – семьи из сельской местности с низким социально-экономическим статусом.</w:t>
      </w:r>
    </w:p>
    <w:p w14:paraId="12E3769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Возможны комплексные варианты, которые частично ориентированы и на ту, и на другую группы.</w:t>
      </w:r>
    </w:p>
    <w:p w14:paraId="3B4A6AA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Данные, которые понадобятся для осуществления этого выбора:</w:t>
      </w:r>
    </w:p>
    <w:p w14:paraId="30E99D8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Охват дополнительными общеобразовательными программами детей разных возрастов;</w:t>
      </w:r>
    </w:p>
    <w:p w14:paraId="0D4CDAE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Распределение 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58766C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5229131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2)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Социально-экономический статус (СЭС) семей обучающихся</w:t>
      </w:r>
    </w:p>
    <w:p w14:paraId="0CCD4BB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бэкграунд родителей, психологический климат и др.</w:t>
      </w:r>
    </w:p>
    <w:p w14:paraId="3ADF86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</w:t>
      </w:r>
    </w:p>
    <w:p w14:paraId="2C30F0E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детей в непопулярные, но важные для региона программы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 xml:space="preserve">туристско-краеведческой </w:t>
      </w:r>
      <w:r w:rsidRPr="007C6C6F">
        <w:rPr>
          <w:rFonts w:ascii="Times New Roman" w:eastAsia="Cambria" w:hAnsi="Times New Roman" w:cs="Times New Roman"/>
          <w:sz w:val="28"/>
          <w:szCs w:val="28"/>
        </w:rPr>
        <w:t>направленности, например язык и культура – для сохранения региональной идентичности.</w:t>
      </w:r>
    </w:p>
    <w:p w14:paraId="6C95893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7C6C6F">
        <w:rPr>
          <w:rFonts w:ascii="Times New Roman" w:eastAsia="Cambria" w:hAnsi="Times New Roman" w:cs="Times New Roman"/>
          <w:sz w:val="28"/>
          <w:szCs w:val="28"/>
          <w:lang w:val="en-US"/>
        </w:rPr>
        <w:t>PR</w:t>
      </w:r>
      <w:r w:rsidRPr="007C6C6F">
        <w:rPr>
          <w:rFonts w:ascii="Times New Roman" w:eastAsia="Cambria" w:hAnsi="Times New Roman" w:cs="Times New Roman"/>
          <w:sz w:val="28"/>
          <w:szCs w:val="28"/>
        </w:rPr>
        <w:t>-шагов, поиска мотиваторов для данных детей, в том числе, материальных.</w:t>
      </w:r>
    </w:p>
    <w:p w14:paraId="3FBE7DB1" w14:textId="77777777" w:rsidR="00033BA0" w:rsidRPr="007C6C6F" w:rsidRDefault="0067229D" w:rsidP="001C3F3D">
      <w:pPr>
        <w:spacing w:after="0" w:line="360" w:lineRule="auto"/>
        <w:jc w:val="center"/>
        <w:rPr>
          <w:rFonts w:ascii="Times New Roman" w:eastAsia="Cambria" w:hAnsi="Times New Roman" w:cs="Times New Roman"/>
          <w:sz w:val="28"/>
          <w:szCs w:val="28"/>
        </w:rPr>
      </w:pPr>
      <w:r w:rsidRPr="000F7F10">
        <w:rPr>
          <w:rFonts w:ascii="Times New Roman" w:eastAsia="Cambria" w:hAnsi="Times New Roman" w:cs="Times New Roman"/>
          <w:noProof/>
          <w:sz w:val="28"/>
          <w:szCs w:val="28"/>
        </w:rPr>
        <w:object w:dxaOrig="8671" w:dyaOrig="7816" w14:anchorId="0726CEE5">
          <v:shape id="_x0000_i1028" type="#_x0000_t75" alt="" style="width:357pt;height:322pt;mso-width-percent:0;mso-height-percent:0;mso-width-percent:0;mso-height-percent:0" o:ole="">
            <v:imagedata r:id="rId17" o:title=""/>
          </v:shape>
          <o:OLEObject Type="Embed" ProgID="Visio.Drawing.15" ShapeID="_x0000_i1028" DrawAspect="Content" ObjectID="_1656406571" r:id="rId18"/>
        </w:object>
      </w:r>
    </w:p>
    <w:p w14:paraId="09E8C074" w14:textId="77777777" w:rsidR="00033BA0" w:rsidRPr="007C6C6F" w:rsidRDefault="00033BA0" w:rsidP="009251DF">
      <w:pPr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5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создания новых мест по программам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туристско-краеведческой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направленности с учетом особенностей контингента обучающихся</w:t>
      </w:r>
    </w:p>
    <w:p w14:paraId="412BCAC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480E12D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3)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Уровень дополнительных общеобразовательных программ</w:t>
      </w:r>
    </w:p>
    <w:p w14:paraId="5EF4F1C8" w14:textId="0441E28F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Уровень дополнительных общеобразовательных программ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углубленной подготовки</w:t>
      </w:r>
      <w:r w:rsidR="00677FD3" w:rsidRPr="007C6C6F">
        <w:rPr>
          <w:rFonts w:ascii="Times New Roman" w:eastAsia="Cambria" w:hAnsi="Times New Roman" w:cs="Times New Roman"/>
          <w:sz w:val="28"/>
          <w:szCs w:val="28"/>
        </w:rPr>
        <w:t xml:space="preserve"> </w:t>
      </w:r>
      <w:r w:rsidRPr="007C6C6F">
        <w:rPr>
          <w:rFonts w:ascii="Times New Roman" w:eastAsia="Cambria" w:hAnsi="Times New Roman" w:cs="Times New Roman"/>
          <w:sz w:val="28"/>
          <w:szCs w:val="28"/>
        </w:rPr>
        <w:t>для этой возрастной категории вполне востребованы и интересны. И наоборот, старшие школьники в большей степени вовлечены в программы углубленной подготовки, но это не означает, что им не могут быть интересны программы ознакомительного и базового уровней.</w:t>
      </w:r>
    </w:p>
    <w:p w14:paraId="75EC6A4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09B64A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Для осуществления этого выбора понадобятся следующие данные:</w:t>
      </w:r>
    </w:p>
    <w:p w14:paraId="3148DAF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Охват обучающихся разных категорий (по возрасту и СЭС) программами туристско-краеведческой направленности разного уровня: ознакомительного, базового, углубленного, предпрофессиональной подготовки;</w:t>
      </w:r>
    </w:p>
    <w:p w14:paraId="53062E05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- Доля программ туристско-краеведческой направленности разного уровня в общей численности дополнительных общеобразовательных программ.</w:t>
      </w:r>
    </w:p>
    <w:p w14:paraId="2F20574D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06C1E484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4) </w:t>
      </w:r>
      <w:r w:rsidRPr="007C6C6F">
        <w:rPr>
          <w:rFonts w:ascii="Times New Roman" w:eastAsia="Cambria" w:hAnsi="Times New Roman" w:cs="Times New Roman"/>
          <w:i/>
          <w:sz w:val="28"/>
          <w:szCs w:val="28"/>
        </w:rPr>
        <w:t>Тип образовательных организаций</w:t>
      </w:r>
    </w:p>
    <w:p w14:paraId="576850A0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Еще один уровень конкретизации развиваемых программ туристско-краеведческой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 w14:paraId="57E9FE90" w14:textId="77777777" w:rsidR="00033BA0" w:rsidRPr="007C6C6F" w:rsidRDefault="00033BA0" w:rsidP="001C3F3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Типом собственности:</w:t>
      </w:r>
    </w:p>
    <w:p w14:paraId="46D7BE7E" w14:textId="77777777" w:rsidR="00033BA0" w:rsidRPr="007C6C6F" w:rsidRDefault="00033BA0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Государственные;</w:t>
      </w:r>
    </w:p>
    <w:p w14:paraId="5DB3BBFE" w14:textId="77777777" w:rsidR="00033BA0" w:rsidRPr="007C6C6F" w:rsidRDefault="00033BA0" w:rsidP="001C3F3D">
      <w:pPr>
        <w:numPr>
          <w:ilvl w:val="2"/>
          <w:numId w:val="2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Частные;</w:t>
      </w:r>
    </w:p>
    <w:p w14:paraId="533FDF68" w14:textId="77777777" w:rsidR="00033BA0" w:rsidRPr="007C6C6F" w:rsidRDefault="00033BA0" w:rsidP="001C3F3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Типом самой организации:</w:t>
      </w:r>
    </w:p>
    <w:p w14:paraId="546A7458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Общеобразовательные (школы);</w:t>
      </w:r>
    </w:p>
    <w:p w14:paraId="12FE2C76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дополнительного образования детей;</w:t>
      </w:r>
    </w:p>
    <w:p w14:paraId="3BFC7233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Организации профессионального образования;</w:t>
      </w:r>
    </w:p>
    <w:p w14:paraId="5EB5E55E" w14:textId="77777777" w:rsidR="00033BA0" w:rsidRPr="007C6C6F" w:rsidRDefault="00033BA0" w:rsidP="001C3F3D">
      <w:pPr>
        <w:numPr>
          <w:ilvl w:val="2"/>
          <w:numId w:val="2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 (музеи, библиотеки и др.).</w:t>
      </w:r>
    </w:p>
    <w:p w14:paraId="032D34FF" w14:textId="77777777" w:rsidR="00033BA0" w:rsidRPr="007C6C6F" w:rsidRDefault="00033BA0" w:rsidP="001C3F3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грантовой и субсидийной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7856D9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специализированным оборудованием (инвентарем), информационно-методическими материалами и кадрами.</w:t>
      </w:r>
    </w:p>
    <w:p w14:paraId="36D1AD5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>Необразовательные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14:paraId="24F345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</w:p>
    <w:p w14:paraId="23C7FFF1" w14:textId="77777777" w:rsidR="00033BA0" w:rsidRPr="007C6C6F" w:rsidRDefault="00033BA0">
      <w:pPr>
        <w:keepNext/>
        <w:keepLines/>
        <w:spacing w:after="0" w:line="360" w:lineRule="auto"/>
        <w:ind w:firstLine="709"/>
        <w:outlineLvl w:val="1"/>
        <w:rPr>
          <w:rFonts w:ascii="Times New Roman" w:eastAsia="SimSun" w:hAnsi="Times New Roman" w:cs="Times New Roman"/>
          <w:b/>
          <w:sz w:val="28"/>
          <w:szCs w:val="28"/>
        </w:rPr>
      </w:pPr>
      <w:r w:rsidRPr="007C6C6F">
        <w:rPr>
          <w:rFonts w:ascii="Times New Roman" w:eastAsia="SimSun" w:hAnsi="Times New Roman" w:cs="Times New Roman"/>
          <w:b/>
          <w:sz w:val="28"/>
          <w:szCs w:val="28"/>
        </w:rPr>
        <w:t>5 Этап. Определение модели ресурсного обеспечения</w:t>
      </w:r>
    </w:p>
    <w:p w14:paraId="4AB279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Инфраструктурное обеспечение</w:t>
      </w:r>
    </w:p>
    <w:p w14:paraId="3BEEB8A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Cambria" w:hAnsi="Times New Roman" w:cs="Times New Roman"/>
          <w:sz w:val="28"/>
          <w:szCs w:val="28"/>
        </w:rPr>
      </w:pP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Как было показано ранее оценка имеющихся, требуемых и доступных ресурсов для реализации типовой модели </w:t>
      </w:r>
      <w:r w:rsidRPr="007C6C6F">
        <w:rPr>
          <w:rFonts w:ascii="Times New Roman" w:eastAsia="Cambria" w:hAnsi="Times New Roman" w:cs="Times New Roman"/>
          <w:iCs/>
          <w:sz w:val="28"/>
          <w:szCs w:val="28"/>
        </w:rPr>
        <w:t>туристско-краеведческой</w:t>
      </w:r>
      <w:r w:rsidRPr="007C6C6F">
        <w:rPr>
          <w:rFonts w:ascii="Times New Roman" w:eastAsia="Cambria" w:hAnsi="Times New Roman" w:cs="Times New Roman"/>
          <w:sz w:val="28"/>
          <w:szCs w:val="28"/>
        </w:rPr>
        <w:t xml:space="preserve"> направленности дополнительного образования «Топос» является важной частью самообследования, анализа и выбора вариантов моделей.</w:t>
      </w:r>
    </w:p>
    <w:p w14:paraId="502E6D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202326B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Выбор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модели под имеющиеся ресурсы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14:paraId="7F921AB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формировани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eastAsia="ru-RU"/>
        </w:rPr>
        <w:t>я</w:t>
      </w:r>
      <w:r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 xml:space="preserve"> необходимой инфраструктурной базы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2317DA9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528985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 </w:t>
      </w:r>
      <w:r w:rsidRPr="007C6C6F"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  <w:t>Кадровое обеспечение</w:t>
      </w:r>
    </w:p>
    <w:p w14:paraId="6169D74A" w14:textId="1F03AD0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Кадры – это особый ресурс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в дополнительном образовании туристко-краеведческой </w:t>
      </w:r>
      <w:r w:rsidR="00AA5427"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направленности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347511D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кружки и секции, когда родители приводят (или дети сами приходят) не на программу, а к конкретному педагогу. </w:t>
      </w:r>
    </w:p>
    <w:p w14:paraId="0A3B3F4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самообследования целесообразно провести анализ по следующим показателям:</w:t>
      </w:r>
    </w:p>
    <w:p w14:paraId="1DF7412A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наличие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 достаточность кадров для реализации всех необходимых программ ДОД;</w:t>
      </w:r>
    </w:p>
    <w:p w14:paraId="318BAED7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количество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и квалификационные характеристики (специализация, образование, опыт работы и т.д.) существующих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вакансий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(дефицита кадров);</w:t>
      </w:r>
    </w:p>
    <w:p w14:paraId="56BF4BFD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квалификационные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(специализация, образование, опыт работы, квалификация и т.д.) и половозрастные характеристики </w:t>
      </w:r>
      <w:r w:rsidR="00033BA0" w:rsidRPr="007C6C6F">
        <w:rPr>
          <w:rFonts w:ascii="Times New Roman" w:eastAsia="Arial" w:hAnsi="Times New Roman" w:cs="Times New Roman"/>
          <w:sz w:val="28"/>
          <w:szCs w:val="28"/>
          <w:u w:val="single"/>
          <w:lang w:val="ru" w:eastAsia="ru-RU"/>
        </w:rPr>
        <w:t>имеющихся кадров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;</w:t>
      </w:r>
    </w:p>
    <w:p w14:paraId="03D3199B" w14:textId="77777777" w:rsidR="00033BA0" w:rsidRPr="007C6C6F" w:rsidRDefault="00302E32" w:rsidP="001C3F3D">
      <w:pPr>
        <w:numPr>
          <w:ilvl w:val="0"/>
          <w:numId w:val="2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потребительская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548A09FA" w14:textId="77777777" w:rsidR="0076471D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В реализации кадровой политики для выбранных ранее моделей развития ДОД можно выделить два полярных подхода: </w:t>
      </w:r>
    </w:p>
    <w:p w14:paraId="4EAD9E47" w14:textId="77777777" w:rsidR="0076471D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1)организовать работу усилиями имеющихся кадров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 возможной переподготовкой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);</w:t>
      </w:r>
    </w:p>
    <w:p w14:paraId="759DD731" w14:textId="77777777" w:rsidR="00033BA0" w:rsidRPr="007C6C6F" w:rsidRDefault="0076471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2)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привлечение новых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сотрудников </w:t>
      </w:r>
      <w:r w:rsidR="00033BA0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извне, в том числе из других сфер и отраслей деятельности.</w:t>
      </w:r>
    </w:p>
    <w:p w14:paraId="435564F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Основой для выбора </w:t>
      </w:r>
      <w:r w:rsidR="00070A9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направлений кадровой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политики становится анализ перечисленных выше характеристик кадрового обеспечения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14:paraId="3E103738" w14:textId="1A4AF41A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Совершенно очевидно, что педагогов,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которые востребованы со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стороны </w:t>
      </w:r>
      <w:r w:rsidR="00AA5427"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семей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Pr="007D4F03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(рисунок 6)</w:t>
      </w:r>
      <w:r w:rsidRPr="007D4F03">
        <w:rPr>
          <w:rFonts w:ascii="Times New Roman" w:eastAsia="Arial" w:hAnsi="Times New Roman" w:cs="Times New Roman"/>
          <w:sz w:val="28"/>
          <w:szCs w:val="28"/>
          <w:lang w:val="ru" w:eastAsia="ru-RU"/>
        </w:rPr>
        <w:t>.</w:t>
      </w:r>
    </w:p>
    <w:p w14:paraId="0F233C1C" w14:textId="77777777" w:rsidR="00033BA0" w:rsidRPr="007C6C6F" w:rsidRDefault="0067229D" w:rsidP="00AA5427">
      <w:pPr>
        <w:spacing w:after="0" w:line="360" w:lineRule="auto"/>
        <w:jc w:val="center"/>
        <w:rPr>
          <w:rFonts w:ascii="Times New Roman" w:eastAsia="Arial" w:hAnsi="Times New Roman" w:cs="Times New Roman"/>
          <w:i/>
          <w:sz w:val="28"/>
          <w:szCs w:val="28"/>
          <w:lang w:val="ru" w:eastAsia="ru-RU"/>
        </w:rPr>
      </w:pPr>
      <w:r w:rsidRPr="000F7F10">
        <w:rPr>
          <w:rFonts w:ascii="Times New Roman" w:eastAsia="Arial" w:hAnsi="Times New Roman" w:cs="Times New Roman"/>
          <w:noProof/>
          <w:sz w:val="28"/>
          <w:szCs w:val="28"/>
          <w:lang w:val="ru" w:eastAsia="ru-RU"/>
        </w:rPr>
        <w:object w:dxaOrig="8671" w:dyaOrig="7816" w14:anchorId="5CA447EF">
          <v:shape id="_x0000_i1029" type="#_x0000_t75" alt="" style="width:357pt;height:322pt;mso-width-percent:0;mso-height-percent:0;mso-width-percent:0;mso-height-percent:0" o:ole="">
            <v:imagedata r:id="rId19" o:title=""/>
          </v:shape>
          <o:OLEObject Type="Embed" ProgID="Visio.Drawing.15" ShapeID="_x0000_i1029" DrawAspect="Content" ObjectID="_1656406572" r:id="rId20"/>
        </w:object>
      </w:r>
    </w:p>
    <w:p w14:paraId="55C5ACB4" w14:textId="77777777" w:rsidR="00033BA0" w:rsidRPr="007C6C6F" w:rsidRDefault="00033BA0" w:rsidP="00AA5427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Рисунок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6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1B7F478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noProof/>
          <w:sz w:val="28"/>
          <w:szCs w:val="28"/>
          <w:lang w:eastAsia="ru-RU"/>
        </w:rPr>
      </w:pPr>
    </w:p>
    <w:p w14:paraId="7CE7496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Следует отметить, что механизмы инфраструктурного и кадрового обеспечения не существуют в их полярных вариантах. Решения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даже в рамках реализации одной модели</w:t>
      </w:r>
      <w:r w:rsidR="00DF54BA"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4FF8B67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2EEE974" w14:textId="4D836E10" w:rsidR="00723536" w:rsidRDefault="00AA5427" w:rsidP="00723536">
      <w:pP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br w:type="page"/>
      </w:r>
    </w:p>
    <w:p w14:paraId="761DD41D" w14:textId="2C0EDB35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Приложение </w:t>
      </w:r>
      <w:r w:rsidR="00723536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5</w:t>
      </w:r>
    </w:p>
    <w:p w14:paraId="715F4715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</w:p>
    <w:p w14:paraId="6F36D5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71BAF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5"/>
        <w:tblW w:w="0" w:type="auto"/>
        <w:tblLook w:val="04A0" w:firstRow="1" w:lastRow="0" w:firstColumn="1" w:lastColumn="0" w:noHBand="0" w:noVBand="1"/>
      </w:tblPr>
      <w:tblGrid>
        <w:gridCol w:w="4805"/>
        <w:gridCol w:w="4828"/>
      </w:tblGrid>
      <w:tr w:rsidR="00723536" w:rsidRPr="007C6C6F" w14:paraId="337DC16B" w14:textId="77777777" w:rsidTr="00345031">
        <w:tc>
          <w:tcPr>
            <w:tcW w:w="4924" w:type="dxa"/>
            <w:shd w:val="clear" w:color="auto" w:fill="auto"/>
          </w:tcPr>
          <w:p w14:paraId="7CADDC6A" w14:textId="59DDBA01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ПРИНЯТ</w:t>
            </w:r>
            <w:r w:rsidR="007235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</w:p>
          <w:p w14:paraId="34EDD887" w14:textId="342C91A9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заседании </w:t>
            </w:r>
            <w:r w:rsidR="007235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педагогического</w:t>
            </w: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совета </w:t>
            </w:r>
          </w:p>
          <w:p w14:paraId="23987D0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C00273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 _____</w:t>
            </w:r>
          </w:p>
          <w:p w14:paraId="1CEC5380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«____» _____________2020 г.</w:t>
            </w:r>
          </w:p>
        </w:tc>
        <w:tc>
          <w:tcPr>
            <w:tcW w:w="4925" w:type="dxa"/>
            <w:shd w:val="clear" w:color="auto" w:fill="auto"/>
          </w:tcPr>
          <w:p w14:paraId="314C2107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14:paraId="509BE6FA" w14:textId="7AF5F60E" w:rsidR="00033BA0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14:paraId="07F8F212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746B4991" w14:textId="77777777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</w:t>
            </w:r>
          </w:p>
          <w:p w14:paraId="52F2463F" w14:textId="6C6C9E03" w:rsidR="00033BA0" w:rsidRPr="009251DF" w:rsidRDefault="00033BA0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51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«____»__________2020 г.</w:t>
            </w:r>
          </w:p>
        </w:tc>
      </w:tr>
      <w:tr w:rsidR="00723536" w:rsidRPr="007C6C6F" w14:paraId="0FAD502A" w14:textId="77777777" w:rsidTr="00345031">
        <w:tc>
          <w:tcPr>
            <w:tcW w:w="4924" w:type="dxa"/>
            <w:shd w:val="clear" w:color="auto" w:fill="auto"/>
          </w:tcPr>
          <w:p w14:paraId="251D1ABB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shd w:val="clear" w:color="auto" w:fill="auto"/>
          </w:tcPr>
          <w:p w14:paraId="68974E8C" w14:textId="77777777" w:rsidR="00723536" w:rsidRPr="009251DF" w:rsidRDefault="00723536" w:rsidP="001C3F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7A71FA3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1EC0C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A94CFE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B94CD" w14:textId="77777777" w:rsidR="00033BA0" w:rsidRPr="007C6C6F" w:rsidRDefault="00033BA0" w:rsidP="001C3F3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83EDB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E05537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kern w:val="22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pacing w:val="20"/>
          <w:kern w:val="22"/>
          <w:sz w:val="28"/>
          <w:szCs w:val="28"/>
          <w:lang w:eastAsia="ru-RU"/>
        </w:rPr>
        <w:t>Дополнительная общеразвивающая программа</w:t>
      </w:r>
    </w:p>
    <w:p w14:paraId="1F31E9FC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EA3B91" w14:textId="77777777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«Изучая мир вокруг себя: </w:t>
      </w:r>
    </w:p>
    <w:p w14:paraId="2CFC0D68" w14:textId="01B39DF6" w:rsidR="00033BA0" w:rsidRPr="007C6C6F" w:rsidRDefault="00033BA0" w:rsidP="001C3F3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в исследовательск</w:t>
      </w:r>
      <w:r w:rsidR="007235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 краеведение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C9B1F8D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165D15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FDC7F1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C562C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 программы: туристско-краеведческая</w:t>
      </w:r>
    </w:p>
    <w:p w14:paraId="51B2A5DB" w14:textId="13F4B375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программы: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</w:t>
      </w:r>
    </w:p>
    <w:p w14:paraId="4D91B486" w14:textId="77777777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12-18 лет</w:t>
      </w:r>
    </w:p>
    <w:p w14:paraId="69C75D15" w14:textId="47822B3A" w:rsidR="00033BA0" w:rsidRPr="007C6C6F" w:rsidRDefault="00033BA0" w:rsidP="001C3F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(60 часов)</w:t>
      </w:r>
    </w:p>
    <w:p w14:paraId="204AD7C1" w14:textId="77777777" w:rsidR="00033BA0" w:rsidRPr="007C6C6F" w:rsidRDefault="00033BA0" w:rsidP="001C3F3D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43DAE1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Авторы-составители программы:</w:t>
      </w:r>
    </w:p>
    <w:p w14:paraId="3030ECCA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F8CF62" w14:textId="77777777" w:rsidR="00033BA0" w:rsidRPr="007C6C6F" w:rsidRDefault="00033BA0" w:rsidP="001C3F3D">
      <w:pPr>
        <w:spacing w:after="0" w:line="240" w:lineRule="auto"/>
        <w:ind w:hanging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38BFCF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366E8" w14:textId="77777777" w:rsidR="00033BA0" w:rsidRPr="007C6C6F" w:rsidRDefault="00033BA0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8D404F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C2DB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2ABCC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AC747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844E3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399975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C97209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80F2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36FFCC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5464BE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12D3B" w14:textId="77777777" w:rsidR="00B939D9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2F8BAC" w14:textId="479821DB" w:rsidR="00033BA0" w:rsidRPr="007C6C6F" w:rsidRDefault="00B939D9" w:rsidP="001C3F3D">
      <w:pPr>
        <w:spacing w:after="0" w:line="240" w:lineRule="auto"/>
        <w:ind w:hanging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Город, год</w:t>
      </w:r>
    </w:p>
    <w:p w14:paraId="5F0E4AEE" w14:textId="27EFF50E" w:rsidR="00B939D9" w:rsidRPr="007C6C6F" w:rsidRDefault="00B939D9" w:rsidP="001C3F3D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39D9" w:rsidRPr="007C6C6F" w:rsidSect="00345031">
          <w:footerReference w:type="default" r:id="rId21"/>
          <w:pgSz w:w="11901" w:h="16817"/>
          <w:pgMar w:top="1134" w:right="567" w:bottom="1134" w:left="1701" w:header="0" w:footer="414" w:gutter="0"/>
          <w:pgNumType w:start="1"/>
          <w:cols w:space="720"/>
          <w:titlePg/>
          <w:docGrid w:linePitch="272"/>
        </w:sectPr>
      </w:pPr>
    </w:p>
    <w:p w14:paraId="425D79A2" w14:textId="77777777" w:rsidR="00033BA0" w:rsidRPr="007C6C6F" w:rsidRDefault="00033BA0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17100848" w14:textId="51E224E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92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туристско-краеведческой направленности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>Изучая мир вокруг себя: введение в исследовательск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ое</w:t>
      </w:r>
      <w:r w:rsidRPr="009251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23536">
        <w:rPr>
          <w:rFonts w:ascii="Times New Roman" w:eastAsia="Calibri" w:hAnsi="Times New Roman" w:cs="Times New Roman"/>
          <w:sz w:val="28"/>
          <w:szCs w:val="28"/>
          <w:lang w:eastAsia="ru-RU"/>
        </w:rPr>
        <w:t>краеведени</w:t>
      </w:r>
      <w:r w:rsidR="009232DC">
        <w:rPr>
          <w:rFonts w:ascii="Times New Roman" w:eastAsia="Calibri" w:hAnsi="Times New Roman" w:cs="Times New Roman"/>
          <w:sz w:val="28"/>
          <w:szCs w:val="28"/>
          <w:lang w:eastAsia="ru-RU"/>
        </w:rPr>
        <w:t>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7235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стартового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</w:t>
      </w:r>
      <w:r w:rsidR="00773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5-11 классов.</w:t>
      </w:r>
    </w:p>
    <w:p w14:paraId="5D1A70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педагогическая целесообразность</w:t>
      </w:r>
    </w:p>
    <w:p w14:paraId="5A4C376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Процессы обучения и воспитания подростков гораздо более эффективны, если они происходят на деятельностной основе: в процессе выполнения учебно-исследовательских работ, самостоятельных исследований в контексте реализации собственных интересов учащихся в привязке к объектам из «ближнего мира», того пространства, которое окружает самих учащихся. Программа нацелена на развитие исследовательской позиции учащихся по отношению к миру вокруг себя, освоению методов исследования для реализации познавательной активности в соответствии с культурными нормами соответствующих наук. Исследовательская позиция – значимое личностное основание, исходя из которого человек не просто активно реагирует на изменения, происходящие в мире, но и испытывает потребность искать новое. Исследовательская позиция проявляется и развивается в ходе исследовательской деятельности. Исследовательская деятельность выступает как условие развития личности, ее духовности. Именно исследовательская позиция помогает становлению уникального в нас. По своей феноменологии исследование базируется на биологических предпосылках (исследовательская активность, исследовательское реагирование, исследовательское поведение), разворачивается посредством социокультурных детерминант (контексты, нормы и средства осуществления исследовательской деятельности) и опирается на </w:t>
      </w:r>
      <w:r w:rsidR="00532DD6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внутреннюю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позицию (способность искать и осознавать проблемы; осознанно, активно и конструктивно реагировать на проблемные ситуации, формировать исследовательское отношение к окружающему миру). </w:t>
      </w:r>
    </w:p>
    <w:p w14:paraId="38F6DBC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 неопределенности, новизны активизируют исследовательскую деятельность, и поэтому она особо значима для человека в условиях постоянно изменяющихся реалий мира. В современном мире при выстраивании условий для развития личности невозможно опираться только на репродуктивный путь. Стереотипы действий, стабильность условий развития, сохранность культурных традиций – необходимые контексты для устойчивого развития личности. Однако в современном быстро меняющемся мире они уже не являются основными в системе воспитания и образования. Сегодня для успешной и активной жизни человеку принципиально важно занимать по отношению к миру, другим и самому себе исследовательскую позицию. Личность развивается в деятельности. Присвоение алгоритмов и норм исследовательской деятельности должно быть направлено на переустройство мировоззрения, внутренней позиции личности. Именно благодаря развитию исследовательской позиции человек получает возможность самостоятельно решать проблемные ситуации, выстраивать свой путь в этом мире. </w:t>
      </w:r>
    </w:p>
    <w:p w14:paraId="16FB3D9E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Программа также направлена на подготовку к экспедиционным исследованиям или к участию выездной исследовательской школе. Поездки в экспедиции способствуют социализации вступающего в жизнь человека, его самоопределению. К нему приходит понимание собственного места в обществе, неразрывности его связи с прошлым и своими историческими корнями. Понимание того, что развитие истории, культуры малых сёл, бережное отношение к природному наследию – есть часть развития мировой цивилизации.</w:t>
      </w:r>
    </w:p>
    <w:p w14:paraId="3F779AF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Изучение вопросов экологии, региональной культуры, краеведения в наше время необходимо, ибо без этого нельзя воспитать гармонично развитую личность, способную любить своё Отечество, уважать людей, живущих рядом, тактично вести себя в любой обстановке, умеющую отвечать за свои поступки, проявлять и показывать свои творческие способности, осознавать свою роль и определять активную позицию в обществе.</w:t>
      </w:r>
    </w:p>
    <w:p w14:paraId="6A808A8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 части подготовки к экспедиции подразумевает овладение элементарными туристскими навыками, позволяющими свободно жить и ориентироваться в природе и применение их на практике в рамках экспедиционных выходов.</w:t>
      </w:r>
    </w:p>
    <w:p w14:paraId="60507CD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и задачи программы </w:t>
      </w:r>
    </w:p>
    <w:p w14:paraId="0AD15B36" w14:textId="51A6FC98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Цель программы: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учащихся в исследовательск</w:t>
      </w:r>
      <w:r w:rsidR="00F91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краеведение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исследовательскую и проектную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по изучению различных объектов на местности.</w:t>
      </w:r>
    </w:p>
    <w:p w14:paraId="1CA4CEB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251D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 программы:</w:t>
      </w:r>
    </w:p>
    <w:p w14:paraId="799AB00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Обучающие:</w:t>
      </w:r>
    </w:p>
    <w:p w14:paraId="3E60A2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дать представление о типологии исследований, структуре и технологии реализации исследовательской деятельности;</w:t>
      </w:r>
    </w:p>
    <w:p w14:paraId="1C409F5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методам краеведческой работе;</w:t>
      </w:r>
    </w:p>
    <w:p w14:paraId="762D041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освоение основ ориентирования на местности;</w:t>
      </w:r>
    </w:p>
    <w:p w14:paraId="38022D5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Развивающие:</w:t>
      </w:r>
    </w:p>
    <w:p w14:paraId="46920D6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исследовательских способностей и исследовательской позиции по отношению к окружающему миру;</w:t>
      </w:r>
    </w:p>
    <w:p w14:paraId="6C18844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усовершенствование личной и командной работы в организации быта и путешествия;</w:t>
      </w:r>
    </w:p>
    <w:p w14:paraId="0398690D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Воспитательные:</w:t>
      </w:r>
    </w:p>
    <w:p w14:paraId="0902BA91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формирование исследовательской культуры и этики отношений в командной работе и исследовательской деятельности;</w:t>
      </w:r>
    </w:p>
    <w:p w14:paraId="48BC11E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коммуникативных навыков в подростковом коллективе в полевых условиях.</w:t>
      </w:r>
    </w:p>
    <w:p w14:paraId="7207EB3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Категория обучающихся.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Программа рассчитана для подростков 12-18 лет.</w:t>
      </w:r>
    </w:p>
    <w:p w14:paraId="34D67E95" w14:textId="1F294921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Срок реализации программы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месяцев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Объём программы 60 часов.</w:t>
      </w:r>
    </w:p>
    <w:p w14:paraId="23C2F49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Формы организации образовательной деятельности и режим занятий</w:t>
      </w:r>
    </w:p>
    <w:p w14:paraId="092D41BC" w14:textId="77777777" w:rsidR="00033BA0" w:rsidRPr="009251DF" w:rsidRDefault="00033B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Зачисление в учебные группы осуществляется по желанию учащегося, на основании его заявления или родителя/законного представителя, без предварительного отбора и требований к уровню подготовки.</w:t>
      </w:r>
    </w:p>
    <w:p w14:paraId="283F81B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Форма обучения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основная форма обучение </w:t>
      </w: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очная, групповая. Наполняемость группы до 25 человек.</w:t>
      </w:r>
    </w:p>
    <w:p w14:paraId="27604111" w14:textId="7CB604D9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Режим занятий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еженедельно по </w:t>
      </w:r>
      <w:r w:rsidR="00773B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часа с обязательным 10-15 минутным перерывом после каждых 45 минут занятия в 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 xml:space="preserve">соответствии СанПиН 2.4.4.3172-14 (Постановление Главного государственного санитарного врача РФ от 04.07.2014 № 41) (всего 48 часов) и два однодневных выезда (или один двухдневный) по подготовке к экспедиции (12 часов). </w:t>
      </w:r>
    </w:p>
    <w:p w14:paraId="32ACFF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b/>
          <w:i/>
          <w:spacing w:val="-2"/>
          <w:sz w:val="28"/>
          <w:szCs w:val="28"/>
          <w:lang w:eastAsia="ar-SA"/>
        </w:rPr>
        <w:t>Формы организации занятий</w:t>
      </w:r>
      <w:r w:rsidRPr="007C6C6F">
        <w:rPr>
          <w:rFonts w:ascii="Times New Roman" w:eastAsia="Arial Unicode MS" w:hAnsi="Times New Roman" w:cs="Times New Roman"/>
          <w:spacing w:val="-2"/>
          <w:sz w:val="28"/>
          <w:szCs w:val="28"/>
          <w:lang w:eastAsia="ar-SA"/>
        </w:rPr>
        <w:t>:</w:t>
      </w:r>
    </w:p>
    <w:p w14:paraId="31C408D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тренинг;</w:t>
      </w:r>
      <w:r w:rsidR="00966A67"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945CB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практическая работа;</w:t>
      </w:r>
    </w:p>
    <w:p w14:paraId="7EB52022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круглый стол;</w:t>
      </w:r>
    </w:p>
    <w:p w14:paraId="059EA1C8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работ;</w:t>
      </w:r>
    </w:p>
    <w:p w14:paraId="31B118A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семинар.</w:t>
      </w:r>
    </w:p>
    <w:p w14:paraId="720B6B79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Прогнозируемые (ожидаемые) результаты реализации программы</w:t>
      </w:r>
    </w:p>
    <w:p w14:paraId="3B26F2A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окончании обучения учащиеся:</w:t>
      </w:r>
    </w:p>
    <w:p w14:paraId="6036ACBB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будут </w:t>
      </w:r>
      <w:r w:rsidRPr="007C6C6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знать и понимать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логику построения и реализации исследовательской деятельности;</w:t>
      </w:r>
    </w:p>
    <w:p w14:paraId="2C8D5C26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отработают основные этапы исследования (замысел – реализация – рефлексия);</w:t>
      </w:r>
    </w:p>
    <w:p w14:paraId="4614EBF4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будут ориентироваться в терминологии, связанной с исследовательской деятельностью;</w:t>
      </w:r>
    </w:p>
    <w:p w14:paraId="2BACDAC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овладеют первичные методы исследования в соответствии с избранной предметностью; </w:t>
      </w:r>
    </w:p>
    <w:p w14:paraId="2152477C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получат опыт в проведении исследования, локализованного на местности;</w:t>
      </w:r>
    </w:p>
    <w:p w14:paraId="2472D70F" w14:textId="77777777" w:rsidR="00B939D9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знакомы с основами пешего туризма; владеть первичным объёмом топографических знаков, правила ориентирования по топографической карте.</w:t>
      </w:r>
    </w:p>
    <w:p w14:paraId="48FE567B" w14:textId="77777777" w:rsidR="00B939D9" w:rsidRPr="007C6C6F" w:rsidRDefault="00B939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8D1A30" w14:textId="52CACBEE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14:paraId="7C32A1D7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(тематический) план</w:t>
      </w:r>
    </w:p>
    <w:tbl>
      <w:tblPr>
        <w:tblW w:w="95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850"/>
        <w:gridCol w:w="993"/>
        <w:gridCol w:w="1446"/>
        <w:gridCol w:w="2410"/>
      </w:tblGrid>
      <w:tr w:rsidR="007C6C6F" w:rsidRPr="007C6C6F" w14:paraId="2638C5A7" w14:textId="77777777" w:rsidTr="00B939D9">
        <w:tc>
          <w:tcPr>
            <w:tcW w:w="568" w:type="dxa"/>
            <w:vMerge w:val="restart"/>
          </w:tcPr>
          <w:p w14:paraId="3D779F6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3260" w:type="dxa"/>
            <w:vMerge w:val="restart"/>
          </w:tcPr>
          <w:p w14:paraId="312C0F3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Названия разделов и тем</w:t>
            </w:r>
          </w:p>
        </w:tc>
        <w:tc>
          <w:tcPr>
            <w:tcW w:w="3289" w:type="dxa"/>
            <w:gridSpan w:val="3"/>
          </w:tcPr>
          <w:p w14:paraId="025052B4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часов</w:t>
            </w:r>
          </w:p>
        </w:tc>
        <w:tc>
          <w:tcPr>
            <w:tcW w:w="2410" w:type="dxa"/>
            <w:vMerge w:val="restart"/>
          </w:tcPr>
          <w:p w14:paraId="5E816CD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Формы аттестации / контроля</w:t>
            </w:r>
          </w:p>
        </w:tc>
      </w:tr>
      <w:tr w:rsidR="007C6C6F" w:rsidRPr="007C6C6F" w14:paraId="321F2420" w14:textId="77777777" w:rsidTr="00B939D9">
        <w:tc>
          <w:tcPr>
            <w:tcW w:w="568" w:type="dxa"/>
            <w:vMerge/>
          </w:tcPr>
          <w:p w14:paraId="6B0370D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vMerge/>
          </w:tcPr>
          <w:p w14:paraId="7E0C7B0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850" w:type="dxa"/>
          </w:tcPr>
          <w:p w14:paraId="3FD9ED0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всего</w:t>
            </w:r>
          </w:p>
        </w:tc>
        <w:tc>
          <w:tcPr>
            <w:tcW w:w="993" w:type="dxa"/>
          </w:tcPr>
          <w:p w14:paraId="26661143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теория</w:t>
            </w:r>
          </w:p>
        </w:tc>
        <w:tc>
          <w:tcPr>
            <w:tcW w:w="1446" w:type="dxa"/>
          </w:tcPr>
          <w:p w14:paraId="34B0FF46" w14:textId="77777777" w:rsidR="00033BA0" w:rsidRPr="007C6C6F" w:rsidRDefault="00033BA0" w:rsidP="009251DF">
            <w:pPr>
              <w:suppressAutoHyphens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практика</w:t>
            </w:r>
          </w:p>
        </w:tc>
        <w:tc>
          <w:tcPr>
            <w:tcW w:w="2410" w:type="dxa"/>
            <w:vMerge/>
          </w:tcPr>
          <w:p w14:paraId="053DE24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C6C6F" w:rsidRPr="007C6C6F" w14:paraId="4A99F64B" w14:textId="77777777" w:rsidTr="00B939D9">
        <w:tc>
          <w:tcPr>
            <w:tcW w:w="568" w:type="dxa"/>
          </w:tcPr>
          <w:p w14:paraId="6FB9A1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3260" w:type="dxa"/>
          </w:tcPr>
          <w:p w14:paraId="3F63C61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Вводное занятие</w:t>
            </w:r>
          </w:p>
        </w:tc>
        <w:tc>
          <w:tcPr>
            <w:tcW w:w="850" w:type="dxa"/>
            <w:vAlign w:val="center"/>
          </w:tcPr>
          <w:p w14:paraId="71B22DF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B99B0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322157B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410" w:type="dxa"/>
          </w:tcPr>
          <w:p w14:paraId="442E986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Беседа-диалог с тестированием</w:t>
            </w:r>
          </w:p>
        </w:tc>
      </w:tr>
      <w:tr w:rsidR="007C6C6F" w:rsidRPr="007C6C6F" w14:paraId="7656A998" w14:textId="77777777" w:rsidTr="00B939D9">
        <w:tc>
          <w:tcPr>
            <w:tcW w:w="568" w:type="dxa"/>
          </w:tcPr>
          <w:p w14:paraId="0F8A88A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3260" w:type="dxa"/>
          </w:tcPr>
          <w:p w14:paraId="50A8DCE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Рождение замысла исследования на местности</w:t>
            </w:r>
          </w:p>
        </w:tc>
        <w:tc>
          <w:tcPr>
            <w:tcW w:w="850" w:type="dxa"/>
            <w:vAlign w:val="center"/>
          </w:tcPr>
          <w:p w14:paraId="792FAE9B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54A79F4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0535530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9BF98D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замысла</w:t>
            </w:r>
          </w:p>
        </w:tc>
      </w:tr>
      <w:tr w:rsidR="007C6C6F" w:rsidRPr="007C6C6F" w14:paraId="5A4EC1FF" w14:textId="77777777" w:rsidTr="00B939D9">
        <w:tc>
          <w:tcPr>
            <w:tcW w:w="568" w:type="dxa"/>
          </w:tcPr>
          <w:p w14:paraId="75B52F5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3260" w:type="dxa"/>
          </w:tcPr>
          <w:p w14:paraId="42E6180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Планирование реализации исследования</w:t>
            </w:r>
          </w:p>
        </w:tc>
        <w:tc>
          <w:tcPr>
            <w:tcW w:w="850" w:type="dxa"/>
            <w:vAlign w:val="center"/>
          </w:tcPr>
          <w:p w14:paraId="10340B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379F654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8FCE08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183F954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плана</w:t>
            </w:r>
          </w:p>
        </w:tc>
      </w:tr>
      <w:tr w:rsidR="007C6C6F" w:rsidRPr="007C6C6F" w14:paraId="1B846C4B" w14:textId="77777777" w:rsidTr="00B939D9">
        <w:tc>
          <w:tcPr>
            <w:tcW w:w="568" w:type="dxa"/>
          </w:tcPr>
          <w:p w14:paraId="1A75417C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3260" w:type="dxa"/>
          </w:tcPr>
          <w:p w14:paraId="1F5DF07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Полевая исследовательская работа</w:t>
            </w:r>
          </w:p>
        </w:tc>
        <w:tc>
          <w:tcPr>
            <w:tcW w:w="850" w:type="dxa"/>
            <w:vAlign w:val="center"/>
          </w:tcPr>
          <w:p w14:paraId="71DEC47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A24152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254B24E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4ED34ED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Зафиксированные данные (собранные материалы)</w:t>
            </w:r>
          </w:p>
        </w:tc>
      </w:tr>
      <w:tr w:rsidR="007C6C6F" w:rsidRPr="007C6C6F" w14:paraId="3B063034" w14:textId="77777777" w:rsidTr="00B939D9">
        <w:tc>
          <w:tcPr>
            <w:tcW w:w="568" w:type="dxa"/>
          </w:tcPr>
          <w:p w14:paraId="423B391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260" w:type="dxa"/>
          </w:tcPr>
          <w:p w14:paraId="7509D18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Обработка исследовательского материала</w:t>
            </w:r>
          </w:p>
        </w:tc>
        <w:tc>
          <w:tcPr>
            <w:tcW w:w="850" w:type="dxa"/>
            <w:vAlign w:val="center"/>
          </w:tcPr>
          <w:p w14:paraId="14B87F1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993" w:type="dxa"/>
            <w:vAlign w:val="center"/>
          </w:tcPr>
          <w:p w14:paraId="04F054D3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1446" w:type="dxa"/>
            <w:vAlign w:val="center"/>
          </w:tcPr>
          <w:p w14:paraId="12F2D05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</w:tcPr>
          <w:p w14:paraId="08302B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обработки данных (материалов)</w:t>
            </w:r>
          </w:p>
        </w:tc>
      </w:tr>
      <w:tr w:rsidR="007C6C6F" w:rsidRPr="007C6C6F" w14:paraId="0724A8ED" w14:textId="77777777" w:rsidTr="00B939D9">
        <w:tc>
          <w:tcPr>
            <w:tcW w:w="568" w:type="dxa"/>
          </w:tcPr>
          <w:p w14:paraId="777412A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3260" w:type="dxa"/>
          </w:tcPr>
          <w:p w14:paraId="3AFB9F3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Оформление результатов исследования</w:t>
            </w:r>
          </w:p>
        </w:tc>
        <w:tc>
          <w:tcPr>
            <w:tcW w:w="850" w:type="dxa"/>
            <w:vAlign w:val="center"/>
          </w:tcPr>
          <w:p w14:paraId="62184DE8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5971B551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1446" w:type="dxa"/>
            <w:vAlign w:val="center"/>
          </w:tcPr>
          <w:p w14:paraId="7A45BDD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410" w:type="dxa"/>
          </w:tcPr>
          <w:p w14:paraId="608FC926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Текст и презентация</w:t>
            </w:r>
          </w:p>
        </w:tc>
      </w:tr>
      <w:tr w:rsidR="007C6C6F" w:rsidRPr="007C6C6F" w14:paraId="77EF90C4" w14:textId="77777777" w:rsidTr="00B939D9">
        <w:tc>
          <w:tcPr>
            <w:tcW w:w="568" w:type="dxa"/>
          </w:tcPr>
          <w:p w14:paraId="247131B7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3260" w:type="dxa"/>
          </w:tcPr>
          <w:p w14:paraId="258CF4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Представление результатов исследований</w:t>
            </w:r>
          </w:p>
        </w:tc>
        <w:tc>
          <w:tcPr>
            <w:tcW w:w="850" w:type="dxa"/>
            <w:vAlign w:val="center"/>
          </w:tcPr>
          <w:p w14:paraId="2B79788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vAlign w:val="center"/>
          </w:tcPr>
          <w:p w14:paraId="6E115BF5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6" w:type="dxa"/>
            <w:vAlign w:val="center"/>
          </w:tcPr>
          <w:p w14:paraId="2B01B772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410" w:type="dxa"/>
          </w:tcPr>
          <w:p w14:paraId="7BE76A8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Стендовый доклад или устный доклад с презентацией</w:t>
            </w:r>
          </w:p>
        </w:tc>
      </w:tr>
      <w:tr w:rsidR="007C6C6F" w:rsidRPr="007C6C6F" w14:paraId="0BD7C9B7" w14:textId="77777777" w:rsidTr="00B939D9">
        <w:trPr>
          <w:trHeight w:val="400"/>
        </w:trPr>
        <w:tc>
          <w:tcPr>
            <w:tcW w:w="568" w:type="dxa"/>
          </w:tcPr>
          <w:p w14:paraId="3C919E9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3260" w:type="dxa"/>
          </w:tcPr>
          <w:p w14:paraId="397F177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Рефлексия результатов представления и обсуждения исследований</w:t>
            </w:r>
          </w:p>
        </w:tc>
        <w:tc>
          <w:tcPr>
            <w:tcW w:w="850" w:type="dxa"/>
          </w:tcPr>
          <w:p w14:paraId="5BB545E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</w:tcPr>
          <w:p w14:paraId="5447251A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14:paraId="48673827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14:paraId="3AE2049D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Рефлексивный анализ</w:t>
            </w:r>
          </w:p>
        </w:tc>
      </w:tr>
      <w:tr w:rsidR="007C6C6F" w:rsidRPr="007C6C6F" w14:paraId="10826E72" w14:textId="77777777" w:rsidTr="00B939D9">
        <w:tc>
          <w:tcPr>
            <w:tcW w:w="568" w:type="dxa"/>
          </w:tcPr>
          <w:p w14:paraId="70621A5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3260" w:type="dxa"/>
          </w:tcPr>
          <w:p w14:paraId="7E986F09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Выездные занятия (подготовка к экспедиции или выездной исследовательской школе)</w:t>
            </w:r>
          </w:p>
        </w:tc>
        <w:tc>
          <w:tcPr>
            <w:tcW w:w="850" w:type="dxa"/>
          </w:tcPr>
          <w:p w14:paraId="38E8B5C4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3" w:type="dxa"/>
          </w:tcPr>
          <w:p w14:paraId="5291DFAB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46" w:type="dxa"/>
          </w:tcPr>
          <w:p w14:paraId="413E7731" w14:textId="77777777" w:rsidR="00033BA0" w:rsidRPr="007C6C6F" w:rsidRDefault="00033B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</w:tcPr>
          <w:p w14:paraId="146F6500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C6C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нормативов по экспедиционному туризму</w:t>
            </w:r>
          </w:p>
        </w:tc>
      </w:tr>
      <w:tr w:rsidR="007C6C6F" w:rsidRPr="007C6C6F" w14:paraId="1DF46D1C" w14:textId="77777777" w:rsidTr="00B939D9">
        <w:tc>
          <w:tcPr>
            <w:tcW w:w="3828" w:type="dxa"/>
            <w:gridSpan w:val="2"/>
          </w:tcPr>
          <w:p w14:paraId="76D3BCC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850" w:type="dxa"/>
            <w:vAlign w:val="center"/>
          </w:tcPr>
          <w:p w14:paraId="33FE861F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60</w:t>
            </w:r>
          </w:p>
        </w:tc>
        <w:tc>
          <w:tcPr>
            <w:tcW w:w="993" w:type="dxa"/>
            <w:vAlign w:val="center"/>
          </w:tcPr>
          <w:p w14:paraId="466C2D1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1446" w:type="dxa"/>
            <w:vAlign w:val="center"/>
          </w:tcPr>
          <w:p w14:paraId="3F0B101E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C6C6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50</w:t>
            </w:r>
          </w:p>
        </w:tc>
        <w:tc>
          <w:tcPr>
            <w:tcW w:w="2410" w:type="dxa"/>
          </w:tcPr>
          <w:p w14:paraId="2676284A" w14:textId="77777777" w:rsidR="00033BA0" w:rsidRPr="007C6C6F" w:rsidRDefault="00033BA0">
            <w:pPr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</w:tbl>
    <w:p w14:paraId="450A96ED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4CCE13" w14:textId="77777777" w:rsidR="00033BA0" w:rsidRPr="007C6C6F" w:rsidRDefault="00033BA0" w:rsidP="001C3F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(тематического) плана</w:t>
      </w:r>
    </w:p>
    <w:p w14:paraId="178A8FCA" w14:textId="77777777" w:rsidR="00033BA0" w:rsidRPr="007C6C6F" w:rsidRDefault="00033BA0" w:rsidP="001C3F3D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BAE68A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</w:t>
      </w:r>
    </w:p>
    <w:p w14:paraId="522B11C6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Инструктаж по ТБ. Цель и задачи программы, её особенности. Этика исследовательской деятельности. Направления исследования на местности: живая природа; неживая природа; человек и общество – прошлое; человек и общество – современность.</w:t>
      </w:r>
    </w:p>
    <w:p w14:paraId="5955CA5F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Тестирование «Исследование». Игры на проявление и развитие исследовательских способностей (наблюдательность, чувствительность к проблемам и новизне, вопрошание, выдвижение версий). </w:t>
      </w:r>
    </w:p>
    <w:p w14:paraId="4B417880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Рождение 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замысла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исследования на местности</w:t>
      </w:r>
    </w:p>
    <w:p w14:paraId="29B8A61C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поиска объекта для исследования на местности. Логика конструирования замысла исследования. </w:t>
      </w:r>
    </w:p>
    <w:p w14:paraId="2BC9515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технологии «рождение замысла на местности» в группах. Поиск объекта исследования. Конкретизация замысла. Графическая репрезентация замысла в формате постера. Проведение стендовой сессии представления и обсуждения замысла группами друг другу. Доработка образа исследовательского замысла.</w:t>
      </w:r>
    </w:p>
    <w:p w14:paraId="654185C3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Планирование реализации исследования</w:t>
      </w:r>
    </w:p>
    <w:p w14:paraId="1DB574E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Теория.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Основы планирования: время, ресурсы, этапы, распределение функционала в команде.</w:t>
      </w:r>
    </w:p>
    <w:p w14:paraId="5552FE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Практика. </w:t>
      </w:r>
      <w:r w:rsidRPr="007C6C6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Составление планов реализации исследования в группах. Представление плана в виде графической репрезентации пути. Презентация и обсуждение планов исследовательских групп друг другу. Корректировка плана исследования. </w:t>
      </w:r>
    </w:p>
    <w:p w14:paraId="6BEC6957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Полевая исследовательская работа</w:t>
      </w:r>
    </w:p>
    <w:p w14:paraId="67922CA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материалы для проведения исследования. Подготовка к полевой работе (в соответствии с тематикой групп): понятия, опросные листы/бланки фиксации, принципы работы с техникой/инструментами.</w:t>
      </w:r>
    </w:p>
    <w:p w14:paraId="6DC730C5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исследования в мини-группах (по выбору учащихся): в направлениях «Живая природа»; «Неживая природа»; «Человек и общество – прошлое»; «Человек и общество – современность». Сбор и фиксация исследовательских материалов согласно плану исследования. Корректировка плана исследования по ходу отслеживая результативности и продуктивности сбора исследовательских материалов. Работа с различными источниками для освоения ключевых понятий, методов сбора и фиксации данных, методов архивации, систематизации и идентификации данных. Освоение и использование методов и инструментов в соответствии с выбранным объектом исследования. Выходы в «поле» по этапам: освоение и первичное применение методов; плановый сбор данных; перепроверка или уточнение данных (при необходимости). </w:t>
      </w:r>
    </w:p>
    <w:p w14:paraId="0DA6E151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Обработка исследовательского материала</w:t>
      </w:r>
    </w:p>
    <w:p w14:paraId="561E9BB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Инструменты и методы архивации, систематизации, обработки данных. Базы данных, математические методы анализа данных, качественные методы анализа данных и др. (в зависимости от плана и объекта исследования).</w:t>
      </w:r>
    </w:p>
    <w:p w14:paraId="6F47C923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Обработка собранных материалов, данных: качественные, количественные, качественно-количественные и иные методы (в зависимости от объекта и плана исследования). </w:t>
      </w:r>
    </w:p>
    <w:p w14:paraId="2FFC3CE0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(Разделы 4 и 5 могут объединяться и перемежаться, в зависимости от плана исследования)</w:t>
      </w:r>
    </w:p>
    <w:p w14:paraId="7AB82C45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Оформление результатов исследования</w:t>
      </w:r>
    </w:p>
    <w:p w14:paraId="06875D8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Теория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Форматы и требования к оформлению при представлении результатов исследования.</w:t>
      </w:r>
    </w:p>
    <w:p w14:paraId="121C1E06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Оформление результатов исследования в трех форматах: текст, стенд и презентация </w:t>
      </w:r>
    </w:p>
    <w:p w14:paraId="5BB88A12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результатов исследований</w:t>
      </w:r>
    </w:p>
    <w:p w14:paraId="5195AFBA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Представление результатов исследования: 1 – текст (представляется предварительно и получает экспертную обратную связь от профильного специалиста); 2 – стенд/постер (представляется другим группам, происходит знакомство с результатами исследования разных групп, взаимная экспертиза); 3 – устный доклад с презентацией с обсуждением с внешними экспертами. </w:t>
      </w:r>
    </w:p>
    <w:p w14:paraId="76834E94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результатов представления и обсуждения исследований</w:t>
      </w:r>
    </w:p>
    <w:p w14:paraId="266A8611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Практика.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результатов взаимной экспертизы, экспертизы внешних экспертов. Анализ движения по плану исследования: что и как корректировалось?; что удалость реализовать, а что нет – почему?; чему научились? Какие задачи развития стоят на дальнейшее? </w:t>
      </w:r>
    </w:p>
    <w:p w14:paraId="5FA60F38" w14:textId="77777777" w:rsidR="00033BA0" w:rsidRPr="007C6C6F" w:rsidRDefault="00033BA0" w:rsidP="001C3F3D">
      <w:pPr>
        <w:widowControl w:val="0"/>
        <w:numPr>
          <w:ilvl w:val="0"/>
          <w:numId w:val="10"/>
        </w:numPr>
        <w:shd w:val="clear" w:color="auto" w:fill="FFFFFF"/>
        <w:tabs>
          <w:tab w:val="left" w:pos="709"/>
          <w:tab w:val="left" w:pos="1134"/>
        </w:tabs>
        <w:suppressAutoHyphens/>
        <w:autoSpaceDE w:val="0"/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Выездные занятия (подготовка к экспедиции или выездной исследовательской школе)</w:t>
      </w:r>
    </w:p>
    <w:p w14:paraId="00A2B768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Теория.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поведения на выезде: при перемещении, в населенных пунктах, вне населённых пунктов. Походный быт. Пешие переходы. Первая медицинская помощь.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Топография и ориентирование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(условные знаки топографических карт; масштаб и его виды; особенности изображения местности на картах; компас; правила ориентирования на местности; способы ориентирования по местным признакам; действия в случае потери ориентировки; характеристика местности по карте).</w:t>
      </w:r>
    </w:p>
    <w:p w14:paraId="7D62BF02" w14:textId="77777777" w:rsidR="00033BA0" w:rsidRPr="007C6C6F" w:rsidRDefault="00033BA0" w:rsidP="001C3F3D">
      <w:pPr>
        <w:widowControl w:val="0"/>
        <w:shd w:val="clear" w:color="auto" w:fill="FFFFFF"/>
        <w:tabs>
          <w:tab w:val="left" w:pos="709"/>
        </w:tabs>
        <w:suppressAutoHyphens/>
        <w:autoSpaceDE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Практика</w:t>
      </w: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походного быта. Передвижение по пересеченной местности. Ориентирование: по легенде, в заданном направлении, по обозначенному на карте маршруту. Составление маршрутного листа экспедиции.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Применение полевых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методов краеведческого исследования на незнакомой местности (в соответствии с направлением исследования). Физико-географическая характеристика местности. Описание рельефа местности. Видовое разнообразие флоры и фауны.</w:t>
      </w:r>
      <w:r w:rsidRPr="007C6C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природного комплекса. Социокультурные-характеристики местности. Описание социокультурных объектов и характеристик населения. </w:t>
      </w:r>
    </w:p>
    <w:p w14:paraId="5C2DC1E5" w14:textId="77777777" w:rsidR="00B939D9" w:rsidRPr="007C6C6F" w:rsidRDefault="00B939D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46B2B4" w14:textId="288046ED" w:rsidR="00033BA0" w:rsidRPr="007C6C6F" w:rsidRDefault="00033B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И ОЦЕНОЧНЫЕ МАТЕРИАЛЫ</w:t>
      </w:r>
    </w:p>
    <w:p w14:paraId="434275E3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контроля (аттестации) и способы определения результативности освоения программы.</w:t>
      </w:r>
    </w:p>
    <w:p w14:paraId="67B15EC7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освоения программы отслеживается по представленному проекту мини- исследования</w:t>
      </w:r>
    </w:p>
    <w:p w14:paraId="1A8DE5EA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контроля: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0BA11E1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Предварительный – беседа с элементами тестирования;</w:t>
      </w:r>
    </w:p>
    <w:p w14:paraId="0D4CD6B5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Промежуточный – представление замысла, плана и промежуточных результатов исследования;</w:t>
      </w:r>
    </w:p>
    <w:p w14:paraId="57D59BCB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Итоговый – представление итогов проведенных исследований.</w:t>
      </w:r>
    </w:p>
    <w:p w14:paraId="38C6A3DF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и содержание итоговых занятий:</w:t>
      </w:r>
    </w:p>
    <w:p w14:paraId="378975C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презентация итогов исследовательской работы;</w:t>
      </w:r>
    </w:p>
    <w:p w14:paraId="2F785658" w14:textId="77777777" w:rsidR="00033BA0" w:rsidRPr="007C6C6F" w:rsidRDefault="00033BA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подготовка к исследовательской экспедиции.</w:t>
      </w:r>
    </w:p>
    <w:p w14:paraId="36953BE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279670" w14:textId="77777777" w:rsidR="00033BA0" w:rsidRPr="007C6C6F" w:rsidRDefault="00033B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ОРГАНИЗАЦИОННО-ПЕДАГОГИЧЕСКИЕ УСЛОВИЯ РЕАЛИЗАЦИИ ПРОГРАММЫ</w:t>
      </w:r>
    </w:p>
    <w:p w14:paraId="07C2FCCA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программы</w:t>
      </w:r>
    </w:p>
    <w:p w14:paraId="5E688A67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Карты местности.</w:t>
      </w:r>
    </w:p>
    <w:p w14:paraId="6B927405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Опросные листы для сбора информации.</w:t>
      </w:r>
    </w:p>
    <w:p w14:paraId="6C79E584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Бланки фиксации.</w:t>
      </w:r>
    </w:p>
    <w:p w14:paraId="1B66E2FB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1E6B8F" w14:textId="77777777" w:rsidR="00033BA0" w:rsidRPr="007C6C6F" w:rsidRDefault="00033B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и информационное обеспечение программы</w:t>
      </w:r>
    </w:p>
    <w:p w14:paraId="0B112585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Помещение: учебный кабинет, рассчитанный на группу до 25 человек, стулья по количеству учащихся; столы.</w:t>
      </w:r>
    </w:p>
    <w:p w14:paraId="2BD90741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– Оборудование для демонстрации презентаций, аудио- и видеоматериалов, ПК с возможностью выхода в сеть Интернет, мультимедиа-проектор, экран, флипчарт/доска (для помещения).</w:t>
      </w:r>
    </w:p>
    <w:p w14:paraId="3FF81B56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 xml:space="preserve">– Техническое оборудование для полевых исследований: </w:t>
      </w:r>
    </w:p>
    <w:p w14:paraId="2C3D7A1A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видеокамера, фотоаппарат, диктофон, бинокуляры;</w:t>
      </w:r>
    </w:p>
    <w:p w14:paraId="4D81F257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набор для экологического мониторинга;</w:t>
      </w:r>
    </w:p>
    <w:p w14:paraId="0D3AC49B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метеорологическая будка;</w:t>
      </w:r>
    </w:p>
    <w:p w14:paraId="22952F59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чашки Петри, рабочие перчатки, щетки для мытья образцов, ведро, сито, пластиковые ложки.</w:t>
      </w:r>
    </w:p>
    <w:p w14:paraId="50463648" w14:textId="77777777" w:rsidR="00033BA0" w:rsidRPr="007C6C6F" w:rsidRDefault="00033BA0">
      <w:pPr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ar-SA"/>
        </w:rPr>
      </w:pPr>
      <w:r w:rsidRPr="007C6C6F">
        <w:rPr>
          <w:rFonts w:ascii="Times New Roman" w:eastAsia="Arial Unicode MS" w:hAnsi="Times New Roman" w:cs="Times New Roman"/>
          <w:sz w:val="28"/>
          <w:szCs w:val="28"/>
          <w:lang w:eastAsia="ar-SA"/>
        </w:rPr>
        <w:t>Условия реализации: занятия проходят с выходом на местность (парк или на территории образовательной организации), а также с выездом на природные и/или культурные объекты.</w:t>
      </w:r>
    </w:p>
    <w:p w14:paraId="309D56E7" w14:textId="77777777" w:rsidR="00033BA0" w:rsidRPr="007C6C6F" w:rsidRDefault="00033BA0" w:rsidP="001C3F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14:paraId="55CA2A5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РГГУ. № 6(86). Серия «Исторические науки. Региональная история. Краеведение» / Отв. ред. С.О. Шмидт. М.: РГГУ, 2012. 304 с. </w:t>
      </w:r>
    </w:p>
    <w:p w14:paraId="47C76E80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Голубицкий А.В., Талецкая Т.А., Голубицкий В.В. Сетевое взаимодействие образовательных организаций в исследовательском краеведении и экологическом образовании // 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. 2019. №4. С. 280–284.</w:t>
      </w:r>
    </w:p>
    <w:p w14:paraId="48E6F9FE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Девятайкина Н.И. Исследовательская деятельность школьников на уроках истории: содержание и организация: учебное пособие. М.: МПГУ, 2018. 164 с. </w:t>
      </w:r>
    </w:p>
    <w:p w14:paraId="601168C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Игольницына Л.М. Сборник экологических заданий, деловых игр, лабораторный и полевой экопрактикумы (по химии, биологии, географии, физике). Иркутск: Изд-во Иркут. ун-та, 1996. 352 с.</w:t>
      </w:r>
    </w:p>
    <w:p w14:paraId="16ED7C8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и проектная деятельность учащихся: программы и методические разработки гуманитарной направленности / Сост.: А. С. Обухов. М. : Библиотека журнала «Исследователь/Researcher», 2018. 112 с.</w:t>
      </w:r>
    </w:p>
    <w:p w14:paraId="2FCEFF8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и проектировать: на уроке и за его пределами / Сост.: А. С. Обухов. М. : Библиотека журнала «Исследователь/Researcher», 2018. 84 с.</w:t>
      </w:r>
    </w:p>
    <w:p w14:paraId="332E2953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 В.Ф. Российская краеведческая периодика 1990-2003 // Отчеств. арх. 2004. №2. С. 45–50.</w:t>
      </w:r>
    </w:p>
    <w:p w14:paraId="0CF426F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Колобовский Е.Ю. Изучаем ландшафты России. Ярославль: Академия развития, 2004. 288 с.</w:t>
      </w:r>
    </w:p>
    <w:p w14:paraId="0D8805C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Косова Л.С., Льготина Л.П. Краеведение: Учебно-методическое пособие. Томск: Издательский дом Томского государственного университета, 2014. 132 с.</w:t>
      </w:r>
    </w:p>
    <w:p w14:paraId="3652B601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Краеведение в России. История. Современное состояние, перспективы развития / Отв. ред. С. О. Шмидт. М. : АНО ИЦ «Москвоведение», 2004. 304 с.</w:t>
      </w:r>
    </w:p>
    <w:p w14:paraId="1E1D10D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Лукиева Е.Б. Историческое краеведение. Учеб. пособие. Томск: Том. политехн. ун-т, 2003. 156 с.</w:t>
      </w:r>
    </w:p>
    <w:p w14:paraId="59D4072A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Научно-практическое образование, исследовательское обучение, STEAM-образование: новые типы образовательных ситуаций: Сборник докладов IX Международной научно-практической конференции «Исследовательская деятельность учащихся в современном образовательном пространстве». / Под общ. ред.: А. С. Обухов. Т. 1. М. : МОД «Исследователь», 2018. Том 1. 260 с.; Том 2. 290 с.</w:t>
      </w:r>
    </w:p>
    <w:p w14:paraId="3623AE86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Никонова М.А. Краеведение : учеб. пособие для высш. пед. учеб. заведений. М. : Издательский центр «Академия», 2009. 192 с.</w:t>
      </w:r>
    </w:p>
    <w:p w14:paraId="11EB2379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Новикова Л.И., Трубина Е.И. Краеведческие периодические издания Российской Федерации на рубеже веков: пути и особенности развития // Библиосфера. 2011. №2. С. 59-66.</w:t>
      </w:r>
    </w:p>
    <w:p w14:paraId="04BC95CE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 Выездная исследовательская школа «Топос Шахматово»: модель исследования мира вокруг // Исследователь/Researcher. 2019. № 4. С. 103–129.</w:t>
      </w:r>
    </w:p>
    <w:p w14:paraId="51CB9FD4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 Исследовательское краеведение: изучение топоса и хронотопа мира вокруг себя // Исследователь/Researcher. 2019. № 4. С. 6–11.</w:t>
      </w:r>
    </w:p>
    <w:p w14:paraId="0BBF775D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 Рождение замысла исследования: выход за пределы заданного // Исследователь/Researcher. 2019. № 4. С. 73–102.</w:t>
      </w:r>
    </w:p>
    <w:p w14:paraId="4B52DB1D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С., Глазунова О. В., Ежова О. Ф., Рытикова Н. А. Концепция исследовательского центра «Точка варения» в парке «Усадьба Трубецких в Хамовниках» // Исследователь/Researcher. 2019. № 4. С. 57–72.</w:t>
      </w:r>
    </w:p>
    <w:p w14:paraId="44ACC772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Обухов А. С., Глазунова О. В., Проценко Л. М., Кожаринов М. Ю. Топос. Краеведение. М. : ФГБОУ ДО ФЦДЮКиТ, 2019. 72 с.</w:t>
      </w:r>
    </w:p>
    <w:p w14:paraId="336C2713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управление исследовательской и проектной деятельностью учащихся: сборник программ и методических разработок / Ред.-сост. А.С. Обухов. М.: Журнал «Исследователь/</w:t>
      </w:r>
      <w:r w:rsidRPr="007C6C6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Researcher</w:t>
      </w: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2018. 156 с.</w:t>
      </w:r>
    </w:p>
    <w:p w14:paraId="11E562E7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личностных потенциалов и универсальных способностей учащихся в исследовательской и проектной деятельности / Сост.: А. С. Обухов. М. : Библиотека журнала «Исследователь/Researcher», 2018. 100 с.</w:t>
      </w:r>
    </w:p>
    <w:p w14:paraId="280FF2F7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А. Краеведение в российской традиции // Музей. 2015. № 4. С. 20-21.</w:t>
      </w:r>
    </w:p>
    <w:p w14:paraId="06E8A64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 А.И. Культурно-познавательный туризм: объекты, маршруты, люди // Справочник руководителя учреждения культуры. 2012. № 3. С. 88–92. </w:t>
      </w:r>
    </w:p>
    <w:p w14:paraId="2640B722" w14:textId="77777777" w:rsidR="00773B6F" w:rsidRPr="007C6C6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Шаповал С.А. Разработки модели исследовательской компетенции (ИсК) // Исследователь/Researcher. 2019. №3. С. 76–108. </w:t>
      </w:r>
    </w:p>
    <w:p w14:paraId="1BBE610E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Шмакова Г. В. Краеведение : учеб. пособие для СПО. 2-е изд., перераб. и доп. М. : Издательство Юрайт, 2018. 116 с.</w:t>
      </w:r>
    </w:p>
    <w:p w14:paraId="719E176C" w14:textId="77777777" w:rsidR="00773B6F" w:rsidRPr="009251DF" w:rsidRDefault="00773B6F" w:rsidP="001C3F3D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 С.О. Краеведение и документальные памятники. Тверь: Ком. информпечати : МП «Алтей», 1992. 85 с.</w:t>
      </w:r>
    </w:p>
    <w:p w14:paraId="48D4143F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197DB8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 w:type="page"/>
      </w:r>
    </w:p>
    <w:p w14:paraId="290E1266" w14:textId="33638162" w:rsidR="00F91148" w:rsidRPr="007C6C6F" w:rsidRDefault="00F91148" w:rsidP="00F91148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Приложение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6</w:t>
      </w:r>
    </w:p>
    <w:p w14:paraId="1BE48B4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29BEF8EF" w14:textId="77777777" w:rsidR="00F91148" w:rsidRPr="007C6C6F" w:rsidRDefault="00F91148" w:rsidP="00F91148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 расчета затрат на реализацию типовой модели</w:t>
      </w:r>
    </w:p>
    <w:p w14:paraId="1E60A4C5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7C9DD907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реализацию типовой модели (ЗРТМ) были определены на основании следующей формулы:</w:t>
      </w:r>
    </w:p>
    <w:p w14:paraId="4E9BDBFA" w14:textId="293E65FC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ЗРТМ =НЗ * </w:t>
      </w: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Т</w:t>
      </w:r>
      <w:r w:rsidR="00E8305B">
        <w:rPr>
          <w:rFonts w:ascii="Times New Roman" w:eastAsia="Arial" w:hAnsi="Times New Roman" w:cs="Times New Roman"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*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ПО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где:</w:t>
      </w:r>
    </w:p>
    <w:p w14:paraId="4C52D82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НЗ – Нормативные затраты в расчете на одного обучающегося,</w:t>
      </w:r>
    </w:p>
    <w:p w14:paraId="52C5C5C5" w14:textId="46E8950C" w:rsidR="00F91148" w:rsidRPr="00E8305B" w:rsidRDefault="00F91148" w:rsidP="00E8305B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en-US" w:eastAsia="ru-RU"/>
        </w:rPr>
        <w:t>O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Охват минимальный (человек), предусмотренный моделями разного масштаба </w:t>
      </w: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F91148" w:rsidRPr="007C6C6F" w14:paraId="432220F5" w14:textId="77777777" w:rsidTr="00243D9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0840FDD2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4056204E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Охват минимальный (человек)</w:t>
            </w:r>
          </w:p>
        </w:tc>
      </w:tr>
      <w:tr w:rsidR="00F91148" w:rsidRPr="007C6C6F" w14:paraId="2037AD8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0F5741EE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S (Кружок)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18902A8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30</w:t>
            </w:r>
          </w:p>
        </w:tc>
      </w:tr>
      <w:tr w:rsidR="00F91148" w:rsidRPr="007C6C6F" w14:paraId="1ED663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13095E0D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M (Клуб)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969E72C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150</w:t>
            </w:r>
          </w:p>
        </w:tc>
      </w:tr>
      <w:tr w:rsidR="00F91148" w:rsidRPr="007C6C6F" w14:paraId="7AEB662B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1B9708F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L(Станция)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21FD997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600</w:t>
            </w:r>
          </w:p>
        </w:tc>
      </w:tr>
      <w:tr w:rsidR="00F91148" w:rsidRPr="007C6C6F" w14:paraId="783296A5" w14:textId="77777777" w:rsidTr="00243D9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33BB8A8A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Модель XL (Центр)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3CBEA0FB" w14:textId="77777777" w:rsidR="00F91148" w:rsidRPr="007C6C6F" w:rsidRDefault="00F91148" w:rsidP="00243D9A">
            <w:pPr>
              <w:spacing w:after="0" w:line="360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</w:pPr>
            <w:r w:rsidRPr="007C6C6F">
              <w:rPr>
                <w:rFonts w:ascii="Times New Roman" w:eastAsia="Arial" w:hAnsi="Times New Roman" w:cs="Times New Roman"/>
                <w:sz w:val="28"/>
                <w:szCs w:val="28"/>
                <w:lang w:val="ru" w:eastAsia="ru-RU"/>
              </w:rPr>
              <w:t>1000</w:t>
            </w:r>
          </w:p>
        </w:tc>
      </w:tr>
    </w:tbl>
    <w:p w14:paraId="47CA337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3267D35" w14:textId="4D246018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Т</w:t>
      </w:r>
      <w:r w:rsidR="00E8305B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Н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так же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69E2D92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Для затрат на приобретение товаров и услуг (ЗПТиУ), исходя из принадлежности предлагаемых моделей ДОД к 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туристско-краеведческой 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направленност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и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программ данный коэффициент 1</w:t>
      </w: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,0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0.</w:t>
      </w:r>
    </w:p>
    <w:p w14:paraId="5D4739A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07B2F3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60CFBE6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CC94D3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Нормативные затраты (НЗ) в расчете на одного обучающегося рассчитываются как:</w:t>
      </w:r>
    </w:p>
    <w:p w14:paraId="71A3125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НЗ = </w:t>
      </w:r>
      <w:bookmarkStart w:id="1" w:name="_Hlk37834600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ЗОТПР + ЗОТДР </w:t>
      </w:r>
      <w:bookmarkEnd w:id="1"/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+ ЗПТиУ, где:</w:t>
      </w:r>
    </w:p>
    <w:p w14:paraId="18045128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8AA173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30496ED9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 - затраты на приобретение товаров и услуг.</w:t>
      </w:r>
    </w:p>
    <w:p w14:paraId="0C2E5AF8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6964914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5226C2B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40993FE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6E7F4E1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 xml:space="preserve"> = ЗП * 12 * 1,302 / 16,5 / 600, где</w:t>
      </w:r>
    </w:p>
    <w:p w14:paraId="24E49C62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14:paraId="71501A2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12 – количество месяцев;</w:t>
      </w:r>
    </w:p>
    <w:p w14:paraId="2908B0C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4D735F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– численность обучающихся на единицу педагогического работника, получена расчетно по формуле:</w:t>
      </w:r>
    </w:p>
    <w:p w14:paraId="5E2544B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16,5 = 720 / 600 * 13,75</w:t>
      </w:r>
    </w:p>
    <w:p w14:paraId="56CB006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720 – максимальная нагрузка педагога дополнительного образования детей, в соответствии с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Приказом 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 w14:paraId="44DBE914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13,75 – количество человек в группе;</w:t>
      </w:r>
    </w:p>
    <w:p w14:paraId="438986C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600 – количество часов занятий в год одного ребенка, расчетно по формуле:</w:t>
      </w:r>
    </w:p>
    <w:p w14:paraId="0E05147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600 = 50 * 12,</w:t>
      </w:r>
    </w:p>
    <w:p w14:paraId="73EF7A6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50 – количество полных рабочих недель в году (количество рабочих дней / 5);</w:t>
      </w:r>
    </w:p>
    <w:p w14:paraId="453721A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14:paraId="6F12B68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BF1D9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t>ЗОТДР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= ЗОТПР * 0,4 / (1 – 0,4) * 0,335, где</w:t>
      </w:r>
    </w:p>
    <w:p w14:paraId="48245AF3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5C1F571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6CF1CFB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13BB376A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1049A85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Затраты на приобретение товаров и услуг (ЗПТиУ), включают: </w:t>
      </w:r>
    </w:p>
    <w:p w14:paraId="74CCBCDE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6D767C9E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формирование в установленном порядке резерва на  полное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7597AFDB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57426B81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14:paraId="2A2312F3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1E9ABB03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проведение периодических медицинских осмотров;</w:t>
      </w:r>
    </w:p>
    <w:p w14:paraId="3105278D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котельно–печное топливо определяются в соответствии с минимальным по субъектам значением суммы затрат на холодную воду, горячую воду, водоотведение, электроснабжение, газоснабжение теплоснабжение;</w:t>
      </w:r>
    </w:p>
    <w:p w14:paraId="2DCB0E50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1F0CE7B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содержание объектов недвижимого имущества (в том числе затраты на арендные платежи);</w:t>
      </w:r>
    </w:p>
    <w:p w14:paraId="6E2E2018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7A9229A2" w14:textId="77777777" w:rsidR="00F91148" w:rsidRPr="007C6C6F" w:rsidRDefault="00F91148" w:rsidP="00F91148">
      <w:pPr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14:paraId="545421DD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AA3F86C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ЗПТиУ определяются в соответствии со следующей формулой:</w:t>
      </w:r>
    </w:p>
    <w:p w14:paraId="3F7E189B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/>
          <w:iCs/>
          <w:sz w:val="28"/>
          <w:szCs w:val="28"/>
          <w:lang w:val="ru" w:eastAsia="ru-RU"/>
        </w:rPr>
        <w:t>ЗПТиУ = (ЗОТПР + ЗОТДР) * 0,13 / (1 – 0,13)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, где:</w:t>
      </w:r>
    </w:p>
    <w:p w14:paraId="6382D630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2D5FCE26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F74520F" w14:textId="77777777" w:rsidR="00F91148" w:rsidRPr="007C6C6F" w:rsidRDefault="00F91148" w:rsidP="00F91148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3C7CE383" w14:textId="0C9053FA" w:rsidR="00F91148" w:rsidRDefault="00F91148" w:rsidP="00F91148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0,13 – доля затраты на приобретение товаров и услуг в составе базового норматива затрат.</w:t>
      </w:r>
    </w:p>
    <w:p w14:paraId="17F25306" w14:textId="77777777" w:rsidR="00F91148" w:rsidRPr="007C6C6F" w:rsidRDefault="00F91148" w:rsidP="00F91148">
      <w:pPr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3F99676" w14:textId="0B675AAE" w:rsidR="00F91148" w:rsidRPr="00F91148" w:rsidRDefault="00F91148" w:rsidP="00F91148">
      <w:pPr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Cs/>
          <w:sz w:val="28"/>
          <w:szCs w:val="28"/>
          <w:lang w:val="ru" w:eastAsia="ru-RU"/>
        </w:rPr>
        <w:br w:type="page"/>
      </w:r>
    </w:p>
    <w:p w14:paraId="6BF8C499" w14:textId="71653D9D" w:rsidR="00033BA0" w:rsidRPr="009251DF" w:rsidRDefault="00033BA0" w:rsidP="001C3F3D">
      <w:pPr>
        <w:spacing w:after="0" w:line="360" w:lineRule="auto"/>
        <w:ind w:firstLine="709"/>
        <w:jc w:val="right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Приложение 7</w:t>
      </w:r>
    </w:p>
    <w:p w14:paraId="22C577C4" w14:textId="77777777" w:rsidR="00F91148" w:rsidRDefault="00F91148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419B09BC" w14:textId="170E8308" w:rsidR="00033BA0" w:rsidRPr="007C6C6F" w:rsidRDefault="00033BA0" w:rsidP="009251DF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Примерные перечни средств обучения и воспитания</w:t>
      </w:r>
    </w:p>
    <w:p w14:paraId="1B66F523" w14:textId="77777777" w:rsidR="00B939D9" w:rsidRPr="007C6C6F" w:rsidRDefault="00B939D9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73D1375A" w14:textId="55C255EB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Универсальное оборудование:</w:t>
      </w:r>
    </w:p>
    <w:p w14:paraId="3C457187" w14:textId="77777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педагога</w:t>
      </w:r>
    </w:p>
    <w:p w14:paraId="4F212F5E" w14:textId="77777777" w:rsidR="00033BA0" w:rsidRPr="007C6C6F" w:rsidRDefault="00033BA0" w:rsidP="001C3F3D">
      <w:pPr>
        <w:numPr>
          <w:ilvl w:val="0"/>
          <w:numId w:val="34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АРМ ученика</w:t>
      </w:r>
    </w:p>
    <w:p w14:paraId="4723157F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учебной оргтехники: сканер, принтер цветной, веб-камеры, МФУ, точка доступа, коммутационное оборудование</w:t>
      </w:r>
    </w:p>
    <w:p w14:paraId="27FC75A4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учебной канцелярии: бумага, ножницы, карандаши, ручки, готовальня, клей и др.</w:t>
      </w:r>
    </w:p>
    <w:p w14:paraId="1B39D984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bdr w:val="none" w:sz="0" w:space="0" w:color="auto" w:frame="1"/>
          <w:lang w:val="ru" w:eastAsia="ru-RU"/>
        </w:rPr>
        <w:t>Комплект «Демонстрационное оборудование»: мультимедийный проектор, экран, ЖК-панель, интерактивная панель, магнитно-маркерная доска и др;</w:t>
      </w:r>
    </w:p>
    <w:p w14:paraId="155A54A1" w14:textId="77777777" w:rsidR="00033BA0" w:rsidRPr="007C6C6F" w:rsidRDefault="00033BA0" w:rsidP="001C3F3D">
      <w:pPr>
        <w:numPr>
          <w:ilvl w:val="0"/>
          <w:numId w:val="35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Комплект мебели: столы, стулья, столы лабораторные, шкафы для хранения и учебных коллекций и др.</w:t>
      </w:r>
    </w:p>
    <w:p w14:paraId="456D5664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…</w:t>
      </w:r>
    </w:p>
    <w:p w14:paraId="0E98131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</w:p>
    <w:p w14:paraId="7B22491A" w14:textId="77777777" w:rsidR="00033BA0" w:rsidRPr="007C6C6F" w:rsidRDefault="00033BA0">
      <w:pPr>
        <w:spacing w:after="0" w:line="360" w:lineRule="auto"/>
        <w:ind w:firstLine="709"/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iCs/>
          <w:sz w:val="28"/>
          <w:szCs w:val="28"/>
          <w:lang w:val="ru" w:eastAsia="ru-RU"/>
        </w:rPr>
        <w:t>Специальное оборудование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: </w:t>
      </w:r>
    </w:p>
    <w:p w14:paraId="6D5B572A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учебно-методического обеспечения</w:t>
      </w:r>
    </w:p>
    <w:p w14:paraId="642BD5AD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«Навигация и поиск»: спутниковые телефоны, с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 xml:space="preserve">путниковая навигация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en-US"/>
        </w:rPr>
        <w:t>GPS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/>
        </w:rPr>
        <w:t xml:space="preserve"> 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и ГЛОНАСС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, карты, бинокль, набор топографический, тахеометр, металлоискатель и др.</w:t>
      </w:r>
    </w:p>
    <w:p w14:paraId="00B12B9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«Фото, аудио и видео фиксация»: квадрокоптер для видеосъемки профессиональный, диктофон, экш-камеры, фотокамера широкоугольная, видеокамера широкоугольная и др.</w:t>
      </w:r>
    </w:p>
    <w:p w14:paraId="27E1D5E3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«Цифровой след»: ноутбук портативный, смартфон, компьютерный планшет, фотоловушки, специализированное программное обеспечение, портативный сканер для документов и др.</w:t>
      </w:r>
    </w:p>
    <w:p w14:paraId="1DD72861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«Поход»: палатки туристические, компас, коврики, рюкзаки, походная мебель, походная посуда, спальные мешки и т.д.</w:t>
      </w:r>
    </w:p>
    <w:p w14:paraId="6234D815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«Мини-экспресс лаборатория учебная»</w:t>
      </w:r>
    </w:p>
    <w:p w14:paraId="205280B9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«Экологический мониторинг»</w:t>
      </w:r>
    </w:p>
    <w:p w14:paraId="1821085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 w:bidi="ru-RU"/>
        </w:rPr>
        <w:t>Полевая базовая гидрохимическая лаборатория</w:t>
      </w:r>
    </w:p>
    <w:p w14:paraId="46497786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Комплект «Карты географические»</w:t>
      </w:r>
    </w:p>
    <w:p w14:paraId="0B7B36EF" w14:textId="77777777" w:rsidR="00033BA0" w:rsidRPr="007C6C6F" w:rsidRDefault="00033BA0" w:rsidP="001C3F3D">
      <w:pPr>
        <w:numPr>
          <w:ilvl w:val="0"/>
          <w:numId w:val="33"/>
        </w:numPr>
        <w:spacing w:after="0" w:line="360" w:lineRule="auto"/>
        <w:ind w:left="0" w:firstLine="709"/>
        <w:contextualSpacing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>Комплексное решение «Мини-типография»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eastAsia="ru-RU" w:bidi="ru-RU"/>
        </w:rPr>
        <w:t xml:space="preserve"> </w:t>
      </w:r>
      <w:r w:rsidR="00BD275E"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>и</w:t>
      </w:r>
      <w:r w:rsidRPr="007C6C6F">
        <w:rPr>
          <w:rFonts w:ascii="Times New Roman" w:eastAsia="Arial" w:hAnsi="Times New Roman" w:cs="Times New Roman"/>
          <w:iCs/>
          <w:sz w:val="28"/>
          <w:szCs w:val="28"/>
          <w:lang w:val="ru" w:eastAsia="ru-RU"/>
        </w:rPr>
        <w:t xml:space="preserve"> др.</w:t>
      </w:r>
    </w:p>
    <w:p w14:paraId="10F72DD8" w14:textId="77777777" w:rsidR="00BD275E" w:rsidRPr="007C6C6F" w:rsidRDefault="00BD275E" w:rsidP="001C3F3D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  <w:sectPr w:rsidR="00BD275E" w:rsidRPr="007C6C6F" w:rsidSect="0034503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9" w:h="16834"/>
          <w:pgMar w:top="1134" w:right="567" w:bottom="1134" w:left="1701" w:header="720" w:footer="720" w:gutter="0"/>
          <w:pgNumType w:start="1"/>
          <w:cols w:space="720"/>
        </w:sectPr>
      </w:pPr>
    </w:p>
    <w:p w14:paraId="75A661BA" w14:textId="77777777" w:rsidR="00033BA0" w:rsidRPr="007A0176" w:rsidRDefault="00033BA0" w:rsidP="001C3F3D">
      <w:pPr>
        <w:spacing w:after="0" w:line="360" w:lineRule="auto"/>
        <w:ind w:hanging="709"/>
        <w:jc w:val="right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7A0176">
        <w:rPr>
          <w:rFonts w:ascii="Times New Roman" w:eastAsia="Arial" w:hAnsi="Times New Roman" w:cs="Times New Roman"/>
          <w:b/>
          <w:sz w:val="28"/>
          <w:szCs w:val="28"/>
          <w:lang w:val="ru" w:eastAsia="ru-RU"/>
        </w:rPr>
        <w:t>Приложение</w:t>
      </w:r>
      <w:r w:rsidRPr="007A0176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 xml:space="preserve"> 8</w:t>
      </w:r>
    </w:p>
    <w:p w14:paraId="0B00077F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</w:p>
    <w:p w14:paraId="1B2C4E68" w14:textId="7A627447" w:rsidR="00033BA0" w:rsidRPr="007C6C6F" w:rsidRDefault="00B939D9">
      <w:pPr>
        <w:spacing w:after="0" w:line="360" w:lineRule="auto"/>
        <w:ind w:firstLine="709"/>
        <w:jc w:val="center"/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Рекомендации по б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рендировани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и фирменн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ому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стил</w:t>
      </w:r>
      <w:r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ю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 xml:space="preserve"> типовой модели «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Топос</w:t>
      </w:r>
      <w:r w:rsidR="00033BA0" w:rsidRPr="007C6C6F">
        <w:rPr>
          <w:rFonts w:ascii="Times New Roman" w:eastAsia="Arial" w:hAnsi="Times New Roman" w:cs="Times New Roman"/>
          <w:b/>
          <w:bCs/>
          <w:sz w:val="28"/>
          <w:szCs w:val="28"/>
          <w:lang w:val="ru" w:eastAsia="ru-RU"/>
        </w:rPr>
        <w:t>»</w:t>
      </w:r>
    </w:p>
    <w:p w14:paraId="0DC8B943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6877EBC5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Направления деятельности в точке называются «сферами». Круг – подчеркивает это название.</w:t>
      </w:r>
    </w:p>
    <w:p w14:paraId="5B9CD9C1" w14:textId="77777777" w:rsidR="00033BA0" w:rsidRPr="009251D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Логотипы, содержащие простые геометрические формы, легко воспринимаются глазом и хорошо запоминаются.</w:t>
      </w: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Поэтому мы рекомендуем выбрать 3-4 элемента, которые символизируют приоритетные направления развития точки (сферы)  и использовать эти символы на лучах круга, изображенного на образце.</w:t>
      </w:r>
    </w:p>
    <w:p w14:paraId="2B5A9E40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Охранное поле составляет значение диаметра большого круга из знака.</w:t>
      </w: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br/>
        <w:t xml:space="preserve">В пределы охранного поля не должны попадать другие активные элементы графики. </w:t>
      </w:r>
    </w:p>
    <w:p w14:paraId="4E75CE9F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Предусмотрено два основных направления типографики на основе тонкого или жирного начертания. Тонкое начертание используется для имиджевых материалов, печатной продукции и web. </w:t>
      </w:r>
    </w:p>
    <w:p w14:paraId="18848DA5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val="ru" w:eastAsia="ru-RU"/>
        </w:rPr>
        <w:t>Типографика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303AAB4A" w14:textId="77777777" w:rsidR="00033BA0" w:rsidRPr="007C6C6F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>Во всей документации используется шрифт PF BeauSans Pro.</w:t>
      </w:r>
    </w:p>
    <w:p w14:paraId="55CA0023" w14:textId="7F108BC6" w:rsidR="00033BA0" w:rsidRDefault="00033B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Times New Roman" w:hAnsi="Times New Roman" w:cs="Times New Roman"/>
          <w:sz w:val="28"/>
          <w:szCs w:val="28"/>
          <w:lang w:val="ru" w:eastAsia="zh-CN"/>
        </w:rPr>
        <w:t xml:space="preserve">В фирменном стиле используется шесть начертаний. </w:t>
      </w:r>
    </w:p>
    <w:p w14:paraId="38CF31BA" w14:textId="7FB37DB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3EACAD2" w14:textId="01739F27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4BAD4BDF" w14:textId="52448666" w:rsidR="003D7067" w:rsidRDefault="003D70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</w:p>
    <w:p w14:paraId="29E4DAF0" w14:textId="66845432" w:rsidR="003D7067" w:rsidRPr="003D7067" w:rsidRDefault="003D7067" w:rsidP="003D70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</w:pPr>
      <w:r w:rsidRPr="003D7067">
        <w:rPr>
          <w:rFonts w:ascii="Times New Roman" w:eastAsia="Times New Roman" w:hAnsi="Times New Roman" w:cs="Times New Roman"/>
          <w:b/>
          <w:sz w:val="28"/>
          <w:szCs w:val="28"/>
          <w:lang w:val="ru" w:eastAsia="zh-CN"/>
        </w:rPr>
        <w:t>ВАРИАНТ 1</w:t>
      </w:r>
    </w:p>
    <w:p w14:paraId="417418C7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Times New Roman" w:hAnsi="Times New Roman" w:cs="Times New Roman"/>
          <w:sz w:val="28"/>
          <w:szCs w:val="28"/>
          <w:lang w:val="ru" w:eastAsia="zh-CN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9D18B" wp14:editId="01D86F78">
            <wp:extent cx="3790950" cy="26797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70DF" w14:textId="0242A0D4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52E1E80A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3F8F96FB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D6AD65" wp14:editId="46C69F5B">
            <wp:extent cx="5734050" cy="3048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002BD" w14:textId="77777777" w:rsidR="00033BA0" w:rsidRPr="007C6C6F" w:rsidRDefault="00033BA0" w:rsidP="001C3F3D">
      <w:pPr>
        <w:spacing w:after="0" w:line="360" w:lineRule="auto"/>
        <w:ind w:hanging="709"/>
        <w:jc w:val="both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</w:p>
    <w:p w14:paraId="4F95C12F" w14:textId="647D3FAA" w:rsidR="00033BA0" w:rsidRPr="007C6C6F" w:rsidRDefault="003D7067" w:rsidP="003D7067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Логотип</w:t>
      </w:r>
      <w:r w:rsidR="00B1428A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и типографика</w:t>
      </w:r>
      <w:r>
        <w:rPr>
          <w:rFonts w:ascii="Times New Roman" w:eastAsia="Arial" w:hAnsi="Times New Roman" w:cs="Times New Roman"/>
          <w:sz w:val="28"/>
          <w:szCs w:val="28"/>
          <w:lang w:val="ru" w:eastAsia="ru-RU"/>
        </w:rPr>
        <w:t>:</w:t>
      </w:r>
    </w:p>
    <w:p w14:paraId="22CEA941" w14:textId="482F9D8F" w:rsidR="008C24B6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2AF0DF" wp14:editId="18106436">
            <wp:extent cx="2978824" cy="2385695"/>
            <wp:effectExtent l="0" t="0" r="571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99" cy="24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4B6">
        <w:rPr>
          <w:rFonts w:ascii="Times New Roman" w:eastAsia="Arial" w:hAnsi="Times New Roman" w:cs="Times New Roman"/>
          <w:sz w:val="28"/>
          <w:szCs w:val="28"/>
          <w:lang w:val="ru" w:eastAsia="ru-RU"/>
        </w:rPr>
        <w:t xml:space="preserve"> </w:t>
      </w:r>
      <w:r w:rsidR="008C24B6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C4519" wp14:editId="57D0630D">
            <wp:extent cx="5940425" cy="3710940"/>
            <wp:effectExtent l="0" t="0" r="3175" b="0"/>
            <wp:docPr id="37" name="Рисунок 37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0E94" w14:textId="47E1217E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val="ru"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C7D95" wp14:editId="4CEA6A4F">
            <wp:extent cx="5727700" cy="75247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20D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D46D8" wp14:editId="2A93A6C2">
            <wp:extent cx="5372100" cy="3581400"/>
            <wp:effectExtent l="0" t="0" r="0" b="0"/>
            <wp:docPr id="19" name="Рисунок 19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2F6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30103F2" w14:textId="04A6697B" w:rsidR="00033BA0" w:rsidRPr="00DF4011" w:rsidRDefault="00DF4011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DF4011">
        <w:rPr>
          <w:rFonts w:ascii="Times New Roman" w:eastAsia="Arial" w:hAnsi="Times New Roman" w:cs="Times New Roman"/>
          <w:b/>
          <w:sz w:val="28"/>
          <w:szCs w:val="28"/>
          <w:lang w:eastAsia="ru-RU"/>
        </w:rPr>
        <w:t>ВАРИАНТ 2</w:t>
      </w:r>
    </w:p>
    <w:p w14:paraId="69014037" w14:textId="77777777" w:rsidR="00033BA0" w:rsidRPr="007C6C6F" w:rsidRDefault="00033BA0" w:rsidP="001C3F3D">
      <w:pPr>
        <w:numPr>
          <w:ilvl w:val="0"/>
          <w:numId w:val="36"/>
        </w:numPr>
        <w:spacing w:after="0" w:line="360" w:lineRule="auto"/>
        <w:ind w:left="0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sz w:val="28"/>
          <w:szCs w:val="28"/>
          <w:lang w:eastAsia="ru-RU"/>
        </w:rPr>
        <w:t>Логотип:</w:t>
      </w:r>
    </w:p>
    <w:p w14:paraId="70096DFF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13597" wp14:editId="7B21EF3E">
            <wp:extent cx="1308100" cy="2603500"/>
            <wp:effectExtent l="0" t="0" r="6350" b="6350"/>
            <wp:docPr id="18" name="Рисунок 18" descr="to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po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DBEAE" w14:textId="77777777" w:rsidR="00033BA0" w:rsidRPr="007C6C6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418FA8B" w14:textId="77777777" w:rsidR="00033BA0" w:rsidRPr="009251DF" w:rsidRDefault="00033BA0" w:rsidP="001C3F3D">
      <w:pPr>
        <w:spacing w:after="0" w:line="360" w:lineRule="auto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Цветовое решение легко подбирается под оформление, например,</w:t>
      </w:r>
    </w:p>
    <w:p w14:paraId="5D507E76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4146F" wp14:editId="4BF0CA5A">
            <wp:extent cx="3898900" cy="3898900"/>
            <wp:effectExtent l="0" t="0" r="6350" b="6350"/>
            <wp:docPr id="17" name="Рисунок 17" descr="TOPOS_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OPOS_LOGO_COLOR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5825" w14:textId="77777777" w:rsidR="00033BA0" w:rsidRPr="007C6C6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2127722" w14:textId="77777777" w:rsidR="00033BA0" w:rsidRPr="009251DF" w:rsidRDefault="00033BA0" w:rsidP="001C3F3D">
      <w:pPr>
        <w:spacing w:after="0" w:line="360" w:lineRule="auto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Цветовая палитра и </w:t>
      </w:r>
    </w:p>
    <w:p w14:paraId="09711837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 1</w:t>
      </w:r>
    </w:p>
    <w:p w14:paraId="52BAA6AF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FCB57" wp14:editId="7A78B0FA">
            <wp:extent cx="6121400" cy="2489200"/>
            <wp:effectExtent l="0" t="0" r="0" b="6350"/>
            <wp:docPr id="16" name="Рисунок 16" descr="Цвета пантона для топ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Цвета пантона для топос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63F6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A6813" wp14:editId="0CE7611F">
            <wp:extent cx="6127750" cy="2540000"/>
            <wp:effectExtent l="0" t="0" r="6350" b="0"/>
            <wp:docPr id="15" name="Рисунок 15" descr="screen1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1 — копия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AC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59D5B61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588EE" wp14:editId="54E2D270">
            <wp:extent cx="6127750" cy="2540000"/>
            <wp:effectExtent l="0" t="0" r="6350" b="0"/>
            <wp:docPr id="14" name="Рисунок 14" descr="scre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creen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9991" w14:textId="078753AF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745B16EE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4BE6C" wp14:editId="6C7A306A">
            <wp:extent cx="6127750" cy="2540000"/>
            <wp:effectExtent l="0" t="0" r="6350" b="0"/>
            <wp:docPr id="12" name="Рисунок 12" descr="screen4%20—%20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creen4%20—%20копия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9EB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385404C8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04407" wp14:editId="6D5E7B36">
            <wp:extent cx="6127750" cy="2540000"/>
            <wp:effectExtent l="0" t="0" r="6350" b="0"/>
            <wp:docPr id="11" name="Рисунок 11" descr="scre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5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38A3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9A912" wp14:editId="73C80B73">
            <wp:extent cx="6127750" cy="2540000"/>
            <wp:effectExtent l="0" t="0" r="6350" b="0"/>
            <wp:docPr id="10" name="Рисунок 10" descr="scre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reen6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17FBD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D30DE92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C3AE7" wp14:editId="3F1CA123">
            <wp:extent cx="6121400" cy="1625600"/>
            <wp:effectExtent l="0" t="0" r="0" b="0"/>
            <wp:docPr id="9" name="Рисунок 9" descr="Цвета пантона для обложки Топос на Ф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вета пантона для обложки Топос на ФБ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521E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интерьера</w:t>
      </w:r>
    </w:p>
    <w:p w14:paraId="4D7622E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E80CC" wp14:editId="6C7FFE14">
            <wp:extent cx="6115050" cy="3619500"/>
            <wp:effectExtent l="0" t="0" r="0" b="0"/>
            <wp:docPr id="8" name="Рисунок 8" descr="Q87TcExrs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87TcExrs7E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53E13" w14:textId="77777777" w:rsidR="00033BA0" w:rsidRPr="009251D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sz w:val="28"/>
          <w:szCs w:val="28"/>
          <w:lang w:eastAsia="ru-RU"/>
        </w:rPr>
        <w:t>Варианты оформления декора стены</w:t>
      </w:r>
    </w:p>
    <w:p w14:paraId="57CB300C" w14:textId="77777777" w:rsidR="00033BA0" w:rsidRPr="009251D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9251D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33BA8" wp14:editId="7F544F34">
            <wp:extent cx="6127750" cy="4076700"/>
            <wp:effectExtent l="0" t="0" r="6350" b="0"/>
            <wp:docPr id="7" name="Рисунок 7" descr="вар 1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ар 1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31B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F806A" wp14:editId="309E4C88">
            <wp:extent cx="6127750" cy="4076700"/>
            <wp:effectExtent l="0" t="0" r="6350" b="0"/>
            <wp:docPr id="6" name="Рисунок 6" descr="вар 2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вар 2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264BC" w14:textId="77777777" w:rsidR="00033BA0" w:rsidRPr="007C6C6F" w:rsidRDefault="00033BA0" w:rsidP="001C3F3D">
      <w:pPr>
        <w:spacing w:after="0" w:line="360" w:lineRule="auto"/>
        <w:ind w:hanging="709"/>
        <w:jc w:val="center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AD812" wp14:editId="236FFC23">
            <wp:extent cx="6127750" cy="4076700"/>
            <wp:effectExtent l="0" t="0" r="6350" b="0"/>
            <wp:docPr id="5" name="Рисунок 5" descr="вар 3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ар 3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6FC9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89D23" wp14:editId="23211A10">
            <wp:extent cx="6127750" cy="4076700"/>
            <wp:effectExtent l="0" t="0" r="6350" b="0"/>
            <wp:docPr id="4" name="Рисунок 4" descr="вар 4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ар 4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7D03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1A331" wp14:editId="1C0E5E4D">
            <wp:extent cx="6127750" cy="4076700"/>
            <wp:effectExtent l="0" t="0" r="6350" b="0"/>
            <wp:docPr id="3" name="Рисунок 3" descr="вар 5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ар 5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B3D4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447F18" wp14:editId="54CCB4BA">
            <wp:extent cx="6127750" cy="4076700"/>
            <wp:effectExtent l="0" t="0" r="6350" b="0"/>
            <wp:docPr id="2" name="Рисунок 2" descr="вар 6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ар 6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C0C0" w14:textId="77777777" w:rsidR="00033BA0" w:rsidRPr="007C6C6F" w:rsidRDefault="00033BA0" w:rsidP="001C3F3D">
      <w:pPr>
        <w:spacing w:after="0" w:line="360" w:lineRule="auto"/>
        <w:ind w:hanging="709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7C6C6F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2AE5" wp14:editId="08007F8B">
            <wp:extent cx="6127750" cy="4076700"/>
            <wp:effectExtent l="0" t="0" r="6350" b="0"/>
            <wp:docPr id="1" name="Рисунок 1" descr="вар 7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ар 7_Монтажная область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85CD" w14:textId="77777777" w:rsidR="00345031" w:rsidRPr="007C6C6F" w:rsidRDefault="00345031" w:rsidP="001C3F3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45031" w:rsidRPr="007C6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717A76" w14:textId="77777777" w:rsidR="00DA4A11" w:rsidRDefault="00DA4A11" w:rsidP="00033BA0">
      <w:pPr>
        <w:spacing w:after="0" w:line="240" w:lineRule="auto"/>
      </w:pPr>
      <w:r>
        <w:separator/>
      </w:r>
    </w:p>
  </w:endnote>
  <w:endnote w:type="continuationSeparator" w:id="0">
    <w:p w14:paraId="1596C11A" w14:textId="77777777" w:rsidR="00DA4A11" w:rsidRDefault="00DA4A11" w:rsidP="0003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FBeauSansPro">
    <w:altName w:val="Cambria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36F80" w14:textId="2334A50A" w:rsidR="003E3E95" w:rsidRDefault="003E3E95">
    <w:pPr>
      <w:pStyle w:val="af4"/>
      <w:jc w:val="center"/>
    </w:pPr>
    <w:r>
      <w:fldChar w:fldCharType="begin"/>
    </w:r>
    <w:r>
      <w:instrText>PAGE   \* MERGEFORMAT</w:instrText>
    </w:r>
    <w:r>
      <w:fldChar w:fldCharType="separate"/>
    </w:r>
    <w:r w:rsidR="00B1274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B53D6" w14:textId="77777777" w:rsidR="003E3E95" w:rsidRDefault="003E3E95">
    <w:pPr>
      <w:pStyle w:val="af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2DA38" w14:textId="77777777" w:rsidR="003E3E95" w:rsidRPr="00FD576F" w:rsidRDefault="003E3E95">
    <w:pPr>
      <w:pStyle w:val="af4"/>
      <w:jc w:val="center"/>
      <w:rPr>
        <w:sz w:val="22"/>
        <w:szCs w:val="22"/>
        <w:lang w:val="en-U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EDBA2" w14:textId="77777777" w:rsidR="003E3E95" w:rsidRDefault="003E3E95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4646C" w14:textId="77777777" w:rsidR="00DA4A11" w:rsidRDefault="00DA4A11" w:rsidP="00033BA0">
      <w:pPr>
        <w:spacing w:after="0" w:line="240" w:lineRule="auto"/>
      </w:pPr>
      <w:r>
        <w:separator/>
      </w:r>
    </w:p>
  </w:footnote>
  <w:footnote w:type="continuationSeparator" w:id="0">
    <w:p w14:paraId="65263757" w14:textId="77777777" w:rsidR="00DA4A11" w:rsidRDefault="00DA4A11" w:rsidP="00033BA0">
      <w:pPr>
        <w:spacing w:after="0" w:line="240" w:lineRule="auto"/>
      </w:pPr>
      <w:r>
        <w:continuationSeparator/>
      </w:r>
    </w:p>
  </w:footnote>
  <w:footnote w:id="1">
    <w:p w14:paraId="668F7553" w14:textId="1223F09B" w:rsidR="003E3E95" w:rsidRDefault="003E3E95" w:rsidP="009251DF">
      <w:pPr>
        <w:pStyle w:val="ad"/>
        <w:ind w:left="0" w:firstLine="0"/>
      </w:pPr>
      <w:r>
        <w:rPr>
          <w:rStyle w:val="af"/>
        </w:rPr>
        <w:footnoteRef/>
      </w:r>
      <w:r>
        <w:t xml:space="preserve"> </w:t>
      </w:r>
      <w:r w:rsidRPr="00C45EA2">
        <w:t>Приложени</w:t>
      </w:r>
      <w:r>
        <w:t>е</w:t>
      </w:r>
      <w:r w:rsidRPr="00C45EA2">
        <w:t xml:space="preserve"> № 5 к государственной программе Российской Федерации «Развитие образования», утверждённой постановлением Правительства Российской Федерации от 26 декабря 2017 г. № 1642.</w:t>
      </w:r>
    </w:p>
  </w:footnote>
  <w:footnote w:id="2">
    <w:p w14:paraId="3F81B2BB" w14:textId="77777777" w:rsidR="003E3E95" w:rsidRPr="00946582" w:rsidRDefault="003E3E95" w:rsidP="00985803">
      <w:pPr>
        <w:pStyle w:val="ad"/>
        <w:ind w:left="0" w:firstLine="0"/>
        <w:rPr>
          <w:rFonts w:cs="Times New Roman"/>
        </w:rPr>
      </w:pPr>
      <w:r w:rsidRPr="00946582">
        <w:rPr>
          <w:rStyle w:val="af"/>
        </w:rPr>
        <w:footnoteRef/>
      </w:r>
      <w:r w:rsidRPr="00946582">
        <w:rPr>
          <w:rFonts w:cs="Times New Roman"/>
        </w:rPr>
        <w:t xml:space="preserve"> Распоряжение Правительства РФ от 04 сентября 2014 г. № 1726-р, раздел IV</w:t>
      </w:r>
    </w:p>
  </w:footnote>
  <w:footnote w:id="3">
    <w:p w14:paraId="59A911D2" w14:textId="77777777" w:rsidR="003E3E95" w:rsidRPr="00227730" w:rsidRDefault="003E3E95" w:rsidP="00033BA0">
      <w:pPr>
        <w:pStyle w:val="ad"/>
        <w:ind w:left="0"/>
        <w:jc w:val="both"/>
        <w:rPr>
          <w:rFonts w:cs="Times New Roman"/>
        </w:rPr>
      </w:pPr>
      <w:r w:rsidRPr="00227730">
        <w:rPr>
          <w:rStyle w:val="af"/>
        </w:rPr>
        <w:footnoteRef/>
      </w:r>
      <w:r w:rsidRPr="00227730">
        <w:rPr>
          <w:rFonts w:cs="Times New Roman"/>
        </w:rPr>
        <w:t xml:space="preserve"> Постановление Главного государственного санитарного врача РФ от 4 июля 2014 г.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</w:p>
  </w:footnote>
  <w:footnote w:id="4">
    <w:p w14:paraId="4B01431A" w14:textId="77777777" w:rsidR="003E3E95" w:rsidRDefault="003E3E95" w:rsidP="005A76B5">
      <w:pPr>
        <w:pStyle w:val="ad"/>
        <w:ind w:left="0"/>
      </w:pPr>
      <w:r>
        <w:rPr>
          <w:rStyle w:val="af"/>
        </w:rPr>
        <w:footnoteRef/>
      </w:r>
      <w:r>
        <w:t xml:space="preserve"> </w:t>
      </w:r>
      <w:r w:rsidRPr="008E0001"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5">
    <w:p w14:paraId="0A781A69" w14:textId="77777777" w:rsidR="003E3E95" w:rsidRPr="00850A27" w:rsidRDefault="003E3E95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6">
    <w:p w14:paraId="3C99D914" w14:textId="77777777" w:rsidR="003E3E95" w:rsidRPr="00850A27" w:rsidRDefault="003E3E95" w:rsidP="005A76B5">
      <w:pPr>
        <w:pStyle w:val="ad"/>
        <w:ind w:left="0"/>
        <w:jc w:val="both"/>
      </w:pPr>
      <w:r w:rsidRPr="00850A27">
        <w:rPr>
          <w:rStyle w:val="af"/>
        </w:rPr>
        <w:footnoteRef/>
      </w:r>
      <w:r w:rsidRPr="00850A27"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B2320" w14:textId="77777777" w:rsidR="003E3E95" w:rsidRDefault="003E3E95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4395E" w14:textId="77777777" w:rsidR="003E3E95" w:rsidRDefault="003E3E95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63E01" w14:textId="77777777" w:rsidR="003E3E95" w:rsidRDefault="003E3E95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4CDB"/>
    <w:multiLevelType w:val="hybridMultilevel"/>
    <w:tmpl w:val="6BBC880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2ED445C"/>
    <w:multiLevelType w:val="hybridMultilevel"/>
    <w:tmpl w:val="28746244"/>
    <w:numStyleLink w:val="a"/>
  </w:abstractNum>
  <w:abstractNum w:abstractNumId="6" w15:restartNumberingAfterBreak="0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07C8A"/>
    <w:multiLevelType w:val="hybridMultilevel"/>
    <w:tmpl w:val="334C6108"/>
    <w:lvl w:ilvl="0" w:tplc="12EA14C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F61C5B"/>
    <w:multiLevelType w:val="hybridMultilevel"/>
    <w:tmpl w:val="309C4526"/>
    <w:styleLink w:val="a0"/>
    <w:lvl w:ilvl="0" w:tplc="560A3A66">
      <w:start w:val="1"/>
      <w:numFmt w:val="decimal"/>
      <w:lvlText w:val="%1."/>
      <w:lvlJc w:val="left"/>
      <w:pPr>
        <w:tabs>
          <w:tab w:val="num" w:pos="961"/>
        </w:tabs>
        <w:ind w:left="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F2421DC">
      <w:start w:val="1"/>
      <w:numFmt w:val="decimal"/>
      <w:lvlText w:val="%2."/>
      <w:lvlJc w:val="left"/>
      <w:pPr>
        <w:tabs>
          <w:tab w:val="num" w:pos="1761"/>
        </w:tabs>
        <w:ind w:left="1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0C8D9E">
      <w:start w:val="1"/>
      <w:numFmt w:val="decimal"/>
      <w:lvlText w:val="%3."/>
      <w:lvlJc w:val="left"/>
      <w:pPr>
        <w:tabs>
          <w:tab w:val="num" w:pos="2561"/>
        </w:tabs>
        <w:ind w:left="1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0905E78">
      <w:start w:val="1"/>
      <w:numFmt w:val="decimal"/>
      <w:lvlText w:val="%4."/>
      <w:lvlJc w:val="left"/>
      <w:pPr>
        <w:tabs>
          <w:tab w:val="num" w:pos="3361"/>
        </w:tabs>
        <w:ind w:left="2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FEDA66">
      <w:start w:val="1"/>
      <w:numFmt w:val="decimal"/>
      <w:lvlText w:val="%5."/>
      <w:lvlJc w:val="left"/>
      <w:pPr>
        <w:tabs>
          <w:tab w:val="num" w:pos="4161"/>
        </w:tabs>
        <w:ind w:left="34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7E5876">
      <w:start w:val="1"/>
      <w:numFmt w:val="decimal"/>
      <w:lvlText w:val="%6."/>
      <w:lvlJc w:val="left"/>
      <w:pPr>
        <w:tabs>
          <w:tab w:val="num" w:pos="4961"/>
        </w:tabs>
        <w:ind w:left="42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EAA4ABE">
      <w:start w:val="1"/>
      <w:numFmt w:val="decimal"/>
      <w:lvlText w:val="%7."/>
      <w:lvlJc w:val="left"/>
      <w:pPr>
        <w:tabs>
          <w:tab w:val="num" w:pos="5761"/>
        </w:tabs>
        <w:ind w:left="50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3D0035E">
      <w:start w:val="1"/>
      <w:numFmt w:val="decimal"/>
      <w:lvlText w:val="%8."/>
      <w:lvlJc w:val="left"/>
      <w:pPr>
        <w:tabs>
          <w:tab w:val="num" w:pos="6561"/>
        </w:tabs>
        <w:ind w:left="58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3AA5CA">
      <w:start w:val="1"/>
      <w:numFmt w:val="decimal"/>
      <w:lvlText w:val="%9."/>
      <w:lvlJc w:val="left"/>
      <w:pPr>
        <w:tabs>
          <w:tab w:val="num" w:pos="7361"/>
        </w:tabs>
        <w:ind w:left="6653" w:firstLine="4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8766DC9"/>
    <w:multiLevelType w:val="multilevel"/>
    <w:tmpl w:val="2DCC2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264FAC"/>
    <w:multiLevelType w:val="multilevel"/>
    <w:tmpl w:val="5D309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6F3546"/>
    <w:multiLevelType w:val="hybridMultilevel"/>
    <w:tmpl w:val="81DA081C"/>
    <w:lvl w:ilvl="0" w:tplc="F426F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5E6011"/>
    <w:multiLevelType w:val="hybridMultilevel"/>
    <w:tmpl w:val="50B0C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E7007D3"/>
    <w:multiLevelType w:val="multilevel"/>
    <w:tmpl w:val="FE8032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1" w15:restartNumberingAfterBreak="0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B62309"/>
    <w:multiLevelType w:val="hybridMultilevel"/>
    <w:tmpl w:val="7DA80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D75F24"/>
    <w:multiLevelType w:val="multilevel"/>
    <w:tmpl w:val="617AF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484E7B"/>
    <w:multiLevelType w:val="hybridMultilevel"/>
    <w:tmpl w:val="FFC03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3C37B9A"/>
    <w:multiLevelType w:val="multilevel"/>
    <w:tmpl w:val="32C417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65FD7A80"/>
    <w:multiLevelType w:val="hybridMultilevel"/>
    <w:tmpl w:val="AAC4C6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6F22E04"/>
    <w:multiLevelType w:val="hybridMultilevel"/>
    <w:tmpl w:val="28746244"/>
    <w:styleLink w:val="a"/>
    <w:lvl w:ilvl="0" w:tplc="4F2EE7C2">
      <w:start w:val="1"/>
      <w:numFmt w:val="bullet"/>
      <w:lvlText w:val="•"/>
      <w:lvlJc w:val="left"/>
      <w:pPr>
        <w:ind w:left="7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1" w:tplc="C10C6E16">
      <w:start w:val="1"/>
      <w:numFmt w:val="bullet"/>
      <w:lvlText w:val="•"/>
      <w:lvlJc w:val="left"/>
      <w:pPr>
        <w:ind w:left="9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D99CCBD6">
      <w:start w:val="1"/>
      <w:numFmt w:val="bullet"/>
      <w:lvlText w:val="•"/>
      <w:lvlJc w:val="left"/>
      <w:pPr>
        <w:ind w:left="11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76540BCC">
      <w:start w:val="1"/>
      <w:numFmt w:val="bullet"/>
      <w:lvlText w:val="•"/>
      <w:lvlJc w:val="left"/>
      <w:pPr>
        <w:ind w:left="13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11E6F97C">
      <w:start w:val="1"/>
      <w:numFmt w:val="bullet"/>
      <w:lvlText w:val="•"/>
      <w:lvlJc w:val="left"/>
      <w:pPr>
        <w:ind w:left="160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BF0A5A64">
      <w:start w:val="1"/>
      <w:numFmt w:val="bullet"/>
      <w:lvlText w:val="•"/>
      <w:lvlJc w:val="left"/>
      <w:pPr>
        <w:ind w:left="182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0C56BE40">
      <w:start w:val="1"/>
      <w:numFmt w:val="bullet"/>
      <w:lvlText w:val="•"/>
      <w:lvlJc w:val="left"/>
      <w:pPr>
        <w:ind w:left="204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56D0E606">
      <w:start w:val="1"/>
      <w:numFmt w:val="bullet"/>
      <w:lvlText w:val="•"/>
      <w:lvlJc w:val="left"/>
      <w:pPr>
        <w:ind w:left="226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23A25F9C">
      <w:start w:val="1"/>
      <w:numFmt w:val="bullet"/>
      <w:lvlText w:val="•"/>
      <w:lvlJc w:val="left"/>
      <w:pPr>
        <w:ind w:left="2480" w:hanging="500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2" w15:restartNumberingAfterBreak="0">
    <w:nsid w:val="69470D2D"/>
    <w:multiLevelType w:val="multilevel"/>
    <w:tmpl w:val="47F85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CB7A67"/>
    <w:multiLevelType w:val="hybridMultilevel"/>
    <w:tmpl w:val="AE0A37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802479E"/>
    <w:multiLevelType w:val="hybridMultilevel"/>
    <w:tmpl w:val="82C8973C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8536C6B"/>
    <w:multiLevelType w:val="hybridMultilevel"/>
    <w:tmpl w:val="76528976"/>
    <w:lvl w:ilvl="0" w:tplc="948EA5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96D76"/>
    <w:multiLevelType w:val="hybridMultilevel"/>
    <w:tmpl w:val="B1F46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13EE9"/>
    <w:multiLevelType w:val="multilevel"/>
    <w:tmpl w:val="772EA2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25"/>
  </w:num>
  <w:num w:numId="4">
    <w:abstractNumId w:val="32"/>
  </w:num>
  <w:num w:numId="5">
    <w:abstractNumId w:val="40"/>
  </w:num>
  <w:num w:numId="6">
    <w:abstractNumId w:val="29"/>
  </w:num>
  <w:num w:numId="7">
    <w:abstractNumId w:val="23"/>
  </w:num>
  <w:num w:numId="8">
    <w:abstractNumId w:val="31"/>
  </w:num>
  <w:num w:numId="9">
    <w:abstractNumId w:val="5"/>
  </w:num>
  <w:num w:numId="10">
    <w:abstractNumId w:val="20"/>
  </w:num>
  <w:num w:numId="11">
    <w:abstractNumId w:val="35"/>
  </w:num>
  <w:num w:numId="12">
    <w:abstractNumId w:val="0"/>
  </w:num>
  <w:num w:numId="13">
    <w:abstractNumId w:val="10"/>
  </w:num>
  <w:num w:numId="14">
    <w:abstractNumId w:val="3"/>
  </w:num>
  <w:num w:numId="15">
    <w:abstractNumId w:val="42"/>
  </w:num>
  <w:num w:numId="16">
    <w:abstractNumId w:val="24"/>
  </w:num>
  <w:num w:numId="17">
    <w:abstractNumId w:val="14"/>
  </w:num>
  <w:num w:numId="18">
    <w:abstractNumId w:val="28"/>
  </w:num>
  <w:num w:numId="19">
    <w:abstractNumId w:val="41"/>
  </w:num>
  <w:num w:numId="20">
    <w:abstractNumId w:val="17"/>
  </w:num>
  <w:num w:numId="21">
    <w:abstractNumId w:val="13"/>
  </w:num>
  <w:num w:numId="22">
    <w:abstractNumId w:val="15"/>
  </w:num>
  <w:num w:numId="23">
    <w:abstractNumId w:val="4"/>
  </w:num>
  <w:num w:numId="24">
    <w:abstractNumId w:val="18"/>
  </w:num>
  <w:num w:numId="25">
    <w:abstractNumId w:val="34"/>
  </w:num>
  <w:num w:numId="26">
    <w:abstractNumId w:val="21"/>
  </w:num>
  <w:num w:numId="27">
    <w:abstractNumId w:val="6"/>
  </w:num>
  <w:num w:numId="28">
    <w:abstractNumId w:val="8"/>
  </w:num>
  <w:num w:numId="29">
    <w:abstractNumId w:val="9"/>
  </w:num>
  <w:num w:numId="30">
    <w:abstractNumId w:val="36"/>
  </w:num>
  <w:num w:numId="31">
    <w:abstractNumId w:val="22"/>
  </w:num>
  <w:num w:numId="32">
    <w:abstractNumId w:val="33"/>
  </w:num>
  <w:num w:numId="33">
    <w:abstractNumId w:val="37"/>
  </w:num>
  <w:num w:numId="34">
    <w:abstractNumId w:val="1"/>
  </w:num>
  <w:num w:numId="35">
    <w:abstractNumId w:val="27"/>
  </w:num>
  <w:num w:numId="36">
    <w:abstractNumId w:val="39"/>
  </w:num>
  <w:num w:numId="37">
    <w:abstractNumId w:val="26"/>
  </w:num>
  <w:num w:numId="38">
    <w:abstractNumId w:val="30"/>
  </w:num>
  <w:num w:numId="39">
    <w:abstractNumId w:val="19"/>
  </w:num>
  <w:num w:numId="40">
    <w:abstractNumId w:val="16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BA0"/>
    <w:rsid w:val="00033BA0"/>
    <w:rsid w:val="00057AAF"/>
    <w:rsid w:val="00070A9A"/>
    <w:rsid w:val="00074D12"/>
    <w:rsid w:val="0008432A"/>
    <w:rsid w:val="000A1C01"/>
    <w:rsid w:val="000E567A"/>
    <w:rsid w:val="000F6E10"/>
    <w:rsid w:val="00105B85"/>
    <w:rsid w:val="00196ED3"/>
    <w:rsid w:val="001C3F3D"/>
    <w:rsid w:val="001E56AD"/>
    <w:rsid w:val="0020533B"/>
    <w:rsid w:val="00243D9A"/>
    <w:rsid w:val="00290041"/>
    <w:rsid w:val="002967CC"/>
    <w:rsid w:val="002E343D"/>
    <w:rsid w:val="00302E32"/>
    <w:rsid w:val="00311557"/>
    <w:rsid w:val="003115A2"/>
    <w:rsid w:val="00334F68"/>
    <w:rsid w:val="00345031"/>
    <w:rsid w:val="0035485C"/>
    <w:rsid w:val="00384EEB"/>
    <w:rsid w:val="003D7067"/>
    <w:rsid w:val="003E3E95"/>
    <w:rsid w:val="004218F5"/>
    <w:rsid w:val="004A5110"/>
    <w:rsid w:val="004B1CC1"/>
    <w:rsid w:val="004C3F64"/>
    <w:rsid w:val="004D1583"/>
    <w:rsid w:val="004E7A04"/>
    <w:rsid w:val="00505612"/>
    <w:rsid w:val="00532DD6"/>
    <w:rsid w:val="005526EA"/>
    <w:rsid w:val="0056027B"/>
    <w:rsid w:val="00564D95"/>
    <w:rsid w:val="005912C8"/>
    <w:rsid w:val="005951C6"/>
    <w:rsid w:val="005A1970"/>
    <w:rsid w:val="005A76B5"/>
    <w:rsid w:val="005B6ED4"/>
    <w:rsid w:val="006135D0"/>
    <w:rsid w:val="0067229D"/>
    <w:rsid w:val="00677FD3"/>
    <w:rsid w:val="006800D0"/>
    <w:rsid w:val="00722994"/>
    <w:rsid w:val="00723536"/>
    <w:rsid w:val="0076471D"/>
    <w:rsid w:val="00773B6F"/>
    <w:rsid w:val="007A0176"/>
    <w:rsid w:val="007A4F66"/>
    <w:rsid w:val="007C6C6F"/>
    <w:rsid w:val="007D4F03"/>
    <w:rsid w:val="00811CD6"/>
    <w:rsid w:val="00825713"/>
    <w:rsid w:val="00857091"/>
    <w:rsid w:val="00892935"/>
    <w:rsid w:val="008937F3"/>
    <w:rsid w:val="008B2F27"/>
    <w:rsid w:val="008B7067"/>
    <w:rsid w:val="008C24B6"/>
    <w:rsid w:val="009232DC"/>
    <w:rsid w:val="009251DF"/>
    <w:rsid w:val="00966A67"/>
    <w:rsid w:val="00971ABC"/>
    <w:rsid w:val="00985803"/>
    <w:rsid w:val="009A1874"/>
    <w:rsid w:val="009F6F56"/>
    <w:rsid w:val="00A13683"/>
    <w:rsid w:val="00A770EC"/>
    <w:rsid w:val="00AA5427"/>
    <w:rsid w:val="00B117DE"/>
    <w:rsid w:val="00B12746"/>
    <w:rsid w:val="00B13755"/>
    <w:rsid w:val="00B1428A"/>
    <w:rsid w:val="00B1608B"/>
    <w:rsid w:val="00B34635"/>
    <w:rsid w:val="00B51746"/>
    <w:rsid w:val="00B61E57"/>
    <w:rsid w:val="00B9149C"/>
    <w:rsid w:val="00B91D93"/>
    <w:rsid w:val="00B939D9"/>
    <w:rsid w:val="00BD275E"/>
    <w:rsid w:val="00C45EA2"/>
    <w:rsid w:val="00C65127"/>
    <w:rsid w:val="00C85CEE"/>
    <w:rsid w:val="00CA08FA"/>
    <w:rsid w:val="00CB169F"/>
    <w:rsid w:val="00CB2547"/>
    <w:rsid w:val="00CC40D9"/>
    <w:rsid w:val="00D006BD"/>
    <w:rsid w:val="00D03563"/>
    <w:rsid w:val="00D70E35"/>
    <w:rsid w:val="00D737AE"/>
    <w:rsid w:val="00D80F01"/>
    <w:rsid w:val="00DA4A11"/>
    <w:rsid w:val="00DF4011"/>
    <w:rsid w:val="00DF54BA"/>
    <w:rsid w:val="00E30998"/>
    <w:rsid w:val="00E338B5"/>
    <w:rsid w:val="00E6006E"/>
    <w:rsid w:val="00E8305B"/>
    <w:rsid w:val="00E874D8"/>
    <w:rsid w:val="00EB0605"/>
    <w:rsid w:val="00EC4780"/>
    <w:rsid w:val="00F02F48"/>
    <w:rsid w:val="00F44C11"/>
    <w:rsid w:val="00F65575"/>
    <w:rsid w:val="00F91148"/>
    <w:rsid w:val="00FA5E10"/>
    <w:rsid w:val="00FC0C74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CACA"/>
  <w15:docId w15:val="{602E2E76-FA6E-4949-BDF1-22BDD031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033BA0"/>
    <w:pPr>
      <w:keepNext/>
      <w:keepLines/>
      <w:spacing w:before="400" w:after="120" w:line="360" w:lineRule="auto"/>
      <w:ind w:left="709" w:hanging="709"/>
      <w:outlineLvl w:val="0"/>
    </w:pPr>
    <w:rPr>
      <w:rFonts w:ascii="Arial" w:eastAsia="Arial" w:hAnsi="Arial" w:cs="Arial"/>
      <w:sz w:val="40"/>
      <w:szCs w:val="40"/>
      <w:lang w:val="ru" w:eastAsia="ru-RU"/>
    </w:rPr>
  </w:style>
  <w:style w:type="paragraph" w:styleId="2">
    <w:name w:val="heading 2"/>
    <w:basedOn w:val="a1"/>
    <w:next w:val="a1"/>
    <w:link w:val="20"/>
    <w:uiPriority w:val="99"/>
    <w:unhideWhenUsed/>
    <w:qFormat/>
    <w:rsid w:val="00033BA0"/>
    <w:pPr>
      <w:keepNext/>
      <w:keepLines/>
      <w:spacing w:before="360" w:after="120" w:line="360" w:lineRule="auto"/>
      <w:ind w:left="709" w:hanging="709"/>
      <w:outlineLvl w:val="1"/>
    </w:pPr>
    <w:rPr>
      <w:rFonts w:ascii="Arial" w:eastAsia="Arial" w:hAnsi="Arial" w:cs="Arial"/>
      <w:sz w:val="32"/>
      <w:szCs w:val="32"/>
      <w:lang w:val="ru" w:eastAsia="ru-RU"/>
    </w:rPr>
  </w:style>
  <w:style w:type="paragraph" w:styleId="3">
    <w:name w:val="heading 3"/>
    <w:basedOn w:val="a1"/>
    <w:next w:val="a1"/>
    <w:link w:val="30"/>
    <w:uiPriority w:val="99"/>
    <w:unhideWhenUsed/>
    <w:qFormat/>
    <w:rsid w:val="00033BA0"/>
    <w:pPr>
      <w:keepNext/>
      <w:keepLines/>
      <w:spacing w:before="320" w:after="80" w:line="360" w:lineRule="auto"/>
      <w:ind w:left="709" w:hanging="709"/>
      <w:outlineLvl w:val="2"/>
    </w:pPr>
    <w:rPr>
      <w:rFonts w:ascii="Arial" w:eastAsia="Arial" w:hAnsi="Arial" w:cs="Arial"/>
      <w:color w:val="434343"/>
      <w:sz w:val="28"/>
      <w:szCs w:val="28"/>
      <w:lang w:val="ru" w:eastAsia="ru-RU"/>
    </w:rPr>
  </w:style>
  <w:style w:type="paragraph" w:styleId="4">
    <w:name w:val="heading 4"/>
    <w:basedOn w:val="a1"/>
    <w:next w:val="a1"/>
    <w:link w:val="40"/>
    <w:uiPriority w:val="9"/>
    <w:unhideWhenUsed/>
    <w:qFormat/>
    <w:rsid w:val="00033BA0"/>
    <w:pPr>
      <w:keepNext/>
      <w:keepLines/>
      <w:spacing w:before="280" w:after="80" w:line="360" w:lineRule="auto"/>
      <w:ind w:left="709" w:hanging="709"/>
      <w:outlineLvl w:val="3"/>
    </w:pPr>
    <w:rPr>
      <w:rFonts w:ascii="Arial" w:eastAsia="Arial" w:hAnsi="Arial" w:cs="Arial"/>
      <w:color w:val="666666"/>
      <w:sz w:val="24"/>
      <w:szCs w:val="24"/>
      <w:lang w:val="ru"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4"/>
    </w:pPr>
    <w:rPr>
      <w:rFonts w:ascii="Arial" w:eastAsia="Arial" w:hAnsi="Arial" w:cs="Arial"/>
      <w:color w:val="666666"/>
      <w:lang w:val="ru"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033BA0"/>
    <w:pPr>
      <w:keepNext/>
      <w:keepLines/>
      <w:spacing w:before="240" w:after="80" w:line="360" w:lineRule="auto"/>
      <w:ind w:left="709" w:hanging="709"/>
      <w:outlineLvl w:val="5"/>
    </w:pPr>
    <w:rPr>
      <w:rFonts w:ascii="Arial" w:eastAsia="Arial" w:hAnsi="Arial" w:cs="Arial"/>
      <w:i/>
      <w:color w:val="666666"/>
      <w:lang w:val="ru" w:eastAsia="ru-RU"/>
    </w:rPr>
  </w:style>
  <w:style w:type="paragraph" w:styleId="7">
    <w:name w:val="heading 7"/>
    <w:basedOn w:val="a1"/>
    <w:next w:val="a1"/>
    <w:link w:val="70"/>
    <w:uiPriority w:val="9"/>
    <w:qFormat/>
    <w:rsid w:val="00033BA0"/>
    <w:pPr>
      <w:pBdr>
        <w:bottom w:val="dotted" w:sz="4" w:space="2" w:color="D99594"/>
      </w:pBdr>
      <w:spacing w:before="200" w:after="100" w:line="240" w:lineRule="auto"/>
      <w:ind w:left="709" w:hanging="709"/>
      <w:contextualSpacing/>
      <w:outlineLvl w:val="6"/>
    </w:pPr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qFormat/>
    <w:rsid w:val="00033BA0"/>
    <w:pPr>
      <w:spacing w:before="200" w:after="100" w:line="240" w:lineRule="auto"/>
      <w:ind w:left="709" w:hanging="709"/>
      <w:contextualSpacing/>
      <w:outlineLvl w:val="7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qFormat/>
    <w:rsid w:val="00033BA0"/>
    <w:pPr>
      <w:spacing w:before="200" w:after="100" w:line="240" w:lineRule="auto"/>
      <w:ind w:left="709" w:hanging="709"/>
      <w:contextualSpacing/>
      <w:outlineLvl w:val="8"/>
    </w:pPr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033BA0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2"/>
    <w:link w:val="2"/>
    <w:uiPriority w:val="99"/>
    <w:rsid w:val="00033BA0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2"/>
    <w:link w:val="3"/>
    <w:uiPriority w:val="99"/>
    <w:rsid w:val="00033BA0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customStyle="1" w:styleId="40">
    <w:name w:val="Заголовок 4 Знак"/>
    <w:basedOn w:val="a2"/>
    <w:link w:val="4"/>
    <w:uiPriority w:val="9"/>
    <w:rsid w:val="00033BA0"/>
    <w:rPr>
      <w:rFonts w:ascii="Arial" w:eastAsia="Arial" w:hAnsi="Arial" w:cs="Arial"/>
      <w:color w:val="666666"/>
      <w:sz w:val="24"/>
      <w:szCs w:val="24"/>
      <w:lang w:val="ru" w:eastAsia="ru-RU"/>
    </w:rPr>
  </w:style>
  <w:style w:type="character" w:customStyle="1" w:styleId="50">
    <w:name w:val="Заголовок 5 Знак"/>
    <w:basedOn w:val="a2"/>
    <w:link w:val="5"/>
    <w:uiPriority w:val="9"/>
    <w:rsid w:val="00033BA0"/>
    <w:rPr>
      <w:rFonts w:ascii="Arial" w:eastAsia="Arial" w:hAnsi="Arial" w:cs="Arial"/>
      <w:color w:val="666666"/>
      <w:lang w:val="ru" w:eastAsia="ru-RU"/>
    </w:rPr>
  </w:style>
  <w:style w:type="character" w:customStyle="1" w:styleId="60">
    <w:name w:val="Заголовок 6 Знак"/>
    <w:basedOn w:val="a2"/>
    <w:link w:val="6"/>
    <w:uiPriority w:val="9"/>
    <w:rsid w:val="00033BA0"/>
    <w:rPr>
      <w:rFonts w:ascii="Arial" w:eastAsia="Arial" w:hAnsi="Arial" w:cs="Arial"/>
      <w:i/>
      <w:color w:val="666666"/>
      <w:lang w:val="ru" w:eastAsia="ru-RU"/>
    </w:rPr>
  </w:style>
  <w:style w:type="character" w:customStyle="1" w:styleId="70">
    <w:name w:val="Заголовок 7 Знак"/>
    <w:basedOn w:val="a2"/>
    <w:link w:val="7"/>
    <w:uiPriority w:val="9"/>
    <w:rsid w:val="00033BA0"/>
    <w:rPr>
      <w:rFonts w:ascii="Cambria" w:eastAsia="Times New Roman" w:hAnsi="Cambria" w:cs="Times New Roman"/>
      <w:i/>
      <w:iCs/>
      <w:color w:val="943634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rsid w:val="00033BA0"/>
    <w:rPr>
      <w:rFonts w:ascii="Cambria" w:eastAsia="Times New Roman" w:hAnsi="Cambria" w:cs="Times New Roman"/>
      <w:i/>
      <w:iCs/>
      <w:color w:val="C0504D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033BA0"/>
  </w:style>
  <w:style w:type="table" w:customStyle="1" w:styleId="TableNormal">
    <w:name w:val="Table Normal"/>
    <w:rsid w:val="00033BA0"/>
    <w:pPr>
      <w:spacing w:after="0" w:line="360" w:lineRule="auto"/>
      <w:ind w:left="709" w:hanging="709"/>
    </w:pPr>
    <w:rPr>
      <w:rFonts w:ascii="Arial" w:eastAsia="Arial" w:hAnsi="Arial" w:cs="Arial"/>
      <w:lang w:val="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1"/>
    <w:next w:val="a1"/>
    <w:link w:val="a6"/>
    <w:uiPriority w:val="10"/>
    <w:qFormat/>
    <w:rsid w:val="00033BA0"/>
    <w:pPr>
      <w:keepNext/>
      <w:keepLines/>
      <w:spacing w:after="60" w:line="360" w:lineRule="auto"/>
      <w:ind w:left="709" w:hanging="709"/>
    </w:pPr>
    <w:rPr>
      <w:rFonts w:ascii="Arial" w:eastAsia="Arial" w:hAnsi="Arial" w:cs="Arial"/>
      <w:sz w:val="52"/>
      <w:szCs w:val="52"/>
      <w:lang w:val="ru" w:eastAsia="ru-RU"/>
    </w:rPr>
  </w:style>
  <w:style w:type="character" w:customStyle="1" w:styleId="a6">
    <w:name w:val="Заголовок Знак"/>
    <w:basedOn w:val="a2"/>
    <w:link w:val="a5"/>
    <w:uiPriority w:val="10"/>
    <w:rsid w:val="00033BA0"/>
    <w:rPr>
      <w:rFonts w:ascii="Arial" w:eastAsia="Arial" w:hAnsi="Arial" w:cs="Arial"/>
      <w:sz w:val="52"/>
      <w:szCs w:val="52"/>
      <w:lang w:val="ru" w:eastAsia="ru-RU"/>
    </w:rPr>
  </w:style>
  <w:style w:type="paragraph" w:styleId="a7">
    <w:name w:val="Subtitle"/>
    <w:basedOn w:val="a1"/>
    <w:next w:val="a1"/>
    <w:link w:val="a8"/>
    <w:uiPriority w:val="11"/>
    <w:qFormat/>
    <w:rsid w:val="00033BA0"/>
    <w:pPr>
      <w:keepNext/>
      <w:keepLines/>
      <w:spacing w:after="320" w:line="360" w:lineRule="auto"/>
      <w:ind w:left="709" w:hanging="709"/>
    </w:pPr>
    <w:rPr>
      <w:rFonts w:ascii="Arial" w:eastAsia="Arial" w:hAnsi="Arial" w:cs="Arial"/>
      <w:color w:val="666666"/>
      <w:sz w:val="30"/>
      <w:szCs w:val="30"/>
      <w:lang w:val="ru" w:eastAsia="ru-RU"/>
    </w:rPr>
  </w:style>
  <w:style w:type="character" w:customStyle="1" w:styleId="a8">
    <w:name w:val="Подзаголовок Знак"/>
    <w:basedOn w:val="a2"/>
    <w:link w:val="a7"/>
    <w:uiPriority w:val="11"/>
    <w:rsid w:val="00033BA0"/>
    <w:rPr>
      <w:rFonts w:ascii="Arial" w:eastAsia="Arial" w:hAnsi="Arial" w:cs="Arial"/>
      <w:color w:val="666666"/>
      <w:sz w:val="30"/>
      <w:szCs w:val="30"/>
      <w:lang w:val="ru" w:eastAsia="ru-RU"/>
    </w:rPr>
  </w:style>
  <w:style w:type="paragraph" w:styleId="a9">
    <w:name w:val="List Paragraph"/>
    <w:basedOn w:val="a1"/>
    <w:link w:val="aa"/>
    <w:uiPriority w:val="34"/>
    <w:qFormat/>
    <w:rsid w:val="00033BA0"/>
    <w:pPr>
      <w:spacing w:after="0" w:line="360" w:lineRule="auto"/>
      <w:ind w:left="720" w:hanging="709"/>
      <w:contextualSpacing/>
    </w:pPr>
    <w:rPr>
      <w:rFonts w:ascii="Arial" w:eastAsia="Arial" w:hAnsi="Arial" w:cs="Arial"/>
      <w:lang w:val="ru" w:eastAsia="ru-RU"/>
    </w:rPr>
  </w:style>
  <w:style w:type="paragraph" w:styleId="ab">
    <w:name w:val="Balloon Text"/>
    <w:basedOn w:val="a1"/>
    <w:link w:val="ac"/>
    <w:uiPriority w:val="99"/>
    <w:unhideWhenUsed/>
    <w:rsid w:val="00033BA0"/>
    <w:pPr>
      <w:spacing w:after="0" w:line="240" w:lineRule="auto"/>
      <w:ind w:left="709" w:hanging="709"/>
    </w:pPr>
    <w:rPr>
      <w:rFonts w:ascii="Times New Roman" w:eastAsia="Arial" w:hAnsi="Times New Roman" w:cs="Times New Roman"/>
      <w:sz w:val="18"/>
      <w:szCs w:val="18"/>
      <w:lang w:val="ru" w:eastAsia="ru-RU"/>
    </w:rPr>
  </w:style>
  <w:style w:type="character" w:customStyle="1" w:styleId="ac">
    <w:name w:val="Текст выноски Знак"/>
    <w:basedOn w:val="a2"/>
    <w:link w:val="ab"/>
    <w:uiPriority w:val="99"/>
    <w:rsid w:val="00033BA0"/>
    <w:rPr>
      <w:rFonts w:ascii="Times New Roman" w:eastAsia="Arial" w:hAnsi="Times New Roman" w:cs="Times New Roman"/>
      <w:sz w:val="18"/>
      <w:szCs w:val="18"/>
      <w:lang w:val="ru" w:eastAsia="ru-RU"/>
    </w:rPr>
  </w:style>
  <w:style w:type="paragraph" w:styleId="ad">
    <w:name w:val="footnote text"/>
    <w:basedOn w:val="a1"/>
    <w:link w:val="ae"/>
    <w:uiPriority w:val="99"/>
    <w:unhideWhenUsed/>
    <w:rsid w:val="00033BA0"/>
    <w:pPr>
      <w:spacing w:after="0" w:line="240" w:lineRule="auto"/>
      <w:ind w:left="709" w:firstLine="709"/>
    </w:pPr>
    <w:rPr>
      <w:rFonts w:ascii="Times New Roman" w:eastAsia="Cambria" w:hAnsi="Times New Roman" w:cs="Arial"/>
      <w:sz w:val="20"/>
      <w:szCs w:val="20"/>
    </w:rPr>
  </w:style>
  <w:style w:type="character" w:customStyle="1" w:styleId="ae">
    <w:name w:val="Текст сноски Знак"/>
    <w:basedOn w:val="a2"/>
    <w:link w:val="ad"/>
    <w:uiPriority w:val="99"/>
    <w:rsid w:val="00033BA0"/>
    <w:rPr>
      <w:rFonts w:ascii="Times New Roman" w:eastAsia="Cambria" w:hAnsi="Times New Roman" w:cs="Arial"/>
      <w:sz w:val="20"/>
      <w:szCs w:val="20"/>
    </w:rPr>
  </w:style>
  <w:style w:type="character" w:styleId="af">
    <w:name w:val="footnote reference"/>
    <w:uiPriority w:val="99"/>
    <w:semiHidden/>
    <w:unhideWhenUsed/>
    <w:rsid w:val="00033BA0"/>
    <w:rPr>
      <w:vertAlign w:val="superscript"/>
    </w:rPr>
  </w:style>
  <w:style w:type="paragraph" w:customStyle="1" w:styleId="af0">
    <w:name w:val="По умолчанию"/>
    <w:uiPriority w:val="99"/>
    <w:rsid w:val="00033B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9" w:hanging="709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numbering" w:customStyle="1" w:styleId="a">
    <w:name w:val="Пункт"/>
    <w:rsid w:val="00033BA0"/>
    <w:pPr>
      <w:numPr>
        <w:numId w:val="8"/>
      </w:numPr>
    </w:pPr>
  </w:style>
  <w:style w:type="table" w:styleId="af1">
    <w:name w:val="Table Grid"/>
    <w:basedOn w:val="a3"/>
    <w:uiPriority w:val="59"/>
    <w:rsid w:val="00033BA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1"/>
    <w:link w:val="af3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2"/>
    <w:link w:val="af2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1"/>
    <w:link w:val="af5"/>
    <w:uiPriority w:val="99"/>
    <w:unhideWhenUsed/>
    <w:rsid w:val="00033BA0"/>
    <w:pPr>
      <w:tabs>
        <w:tab w:val="center" w:pos="4677"/>
        <w:tab w:val="right" w:pos="9355"/>
      </w:tabs>
      <w:spacing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Нижний колонтитул Знак"/>
    <w:basedOn w:val="a2"/>
    <w:link w:val="af4"/>
    <w:uiPriority w:val="99"/>
    <w:rsid w:val="00033B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link w:val="a9"/>
    <w:uiPriority w:val="34"/>
    <w:locked/>
    <w:rsid w:val="00033BA0"/>
    <w:rPr>
      <w:rFonts w:ascii="Arial" w:eastAsia="Arial" w:hAnsi="Arial" w:cs="Arial"/>
      <w:lang w:val="ru" w:eastAsia="ru-RU"/>
    </w:rPr>
  </w:style>
  <w:style w:type="table" w:customStyle="1" w:styleId="12">
    <w:name w:val="Сетка таблицы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33BA0"/>
    <w:pPr>
      <w:widowControl w:val="0"/>
      <w:autoSpaceDE w:val="0"/>
      <w:autoSpaceDN w:val="0"/>
      <w:adjustRightInd w:val="0"/>
      <w:spacing w:after="0" w:line="240" w:lineRule="auto"/>
      <w:ind w:left="709" w:hanging="709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033BA0"/>
  </w:style>
  <w:style w:type="character" w:styleId="af6">
    <w:name w:val="Hyperlink"/>
    <w:uiPriority w:val="99"/>
    <w:unhideWhenUsed/>
    <w:rsid w:val="00033BA0"/>
    <w:rPr>
      <w:color w:val="0000FF"/>
      <w:u w:val="single"/>
    </w:rPr>
  </w:style>
  <w:style w:type="paragraph" w:styleId="af7">
    <w:name w:val="Normal (Web)"/>
    <w:basedOn w:val="a1"/>
    <w:uiPriority w:val="99"/>
    <w:unhideWhenUsed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033BA0"/>
    <w:pPr>
      <w:widowControl w:val="0"/>
      <w:autoSpaceDE w:val="0"/>
      <w:autoSpaceDN w:val="0"/>
      <w:adjustRightInd w:val="0"/>
      <w:spacing w:after="0" w:line="260" w:lineRule="auto"/>
      <w:ind w:left="709" w:hanging="709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f8">
    <w:name w:val="Body Text Indent"/>
    <w:basedOn w:val="a1"/>
    <w:link w:val="af9"/>
    <w:rsid w:val="00033BA0"/>
    <w:pPr>
      <w:widowControl w:val="0"/>
      <w:autoSpaceDE w:val="0"/>
      <w:autoSpaceDN w:val="0"/>
      <w:adjustRightInd w:val="0"/>
      <w:spacing w:after="0" w:line="240" w:lineRule="auto"/>
      <w:ind w:left="200" w:firstLine="720"/>
      <w:jc w:val="both"/>
    </w:pPr>
    <w:rPr>
      <w:rFonts w:ascii="Times New Roman" w:eastAsia="Times New Roman" w:hAnsi="Times New Roman" w:cs="Times New Roman"/>
      <w:sz w:val="28"/>
      <w:szCs w:val="18"/>
      <w:lang w:eastAsia="ru-RU"/>
    </w:rPr>
  </w:style>
  <w:style w:type="character" w:customStyle="1" w:styleId="af9">
    <w:name w:val="Основной текст с отступом Знак"/>
    <w:basedOn w:val="a2"/>
    <w:link w:val="af8"/>
    <w:rsid w:val="00033BA0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21">
    <w:name w:val="Body Text Indent 2"/>
    <w:basedOn w:val="a1"/>
    <w:link w:val="22"/>
    <w:uiPriority w:val="99"/>
    <w:unhideWhenUsed/>
    <w:rsid w:val="00033BA0"/>
    <w:pPr>
      <w:spacing w:after="120" w:line="480" w:lineRule="auto"/>
      <w:ind w:left="283" w:hanging="709"/>
    </w:pPr>
    <w:rPr>
      <w:rFonts w:ascii="Cambria" w:eastAsia="Cambria" w:hAnsi="Cambria" w:cs="Arial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033BA0"/>
    <w:rPr>
      <w:rFonts w:ascii="Cambria" w:eastAsia="Cambria" w:hAnsi="Cambria" w:cs="Arial"/>
    </w:rPr>
  </w:style>
  <w:style w:type="paragraph" w:customStyle="1" w:styleId="c15">
    <w:name w:val="c15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2"/>
    <w:rsid w:val="00033BA0"/>
  </w:style>
  <w:style w:type="character" w:customStyle="1" w:styleId="apple-converted-space">
    <w:name w:val="apple-converted-space"/>
    <w:basedOn w:val="a2"/>
    <w:uiPriority w:val="99"/>
    <w:rsid w:val="00033BA0"/>
  </w:style>
  <w:style w:type="paragraph" w:customStyle="1" w:styleId="c0">
    <w:name w:val="c0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2"/>
    <w:uiPriority w:val="99"/>
    <w:rsid w:val="00033BA0"/>
  </w:style>
  <w:style w:type="paragraph" w:customStyle="1" w:styleId="c31">
    <w:name w:val="c31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2"/>
    <w:rsid w:val="00033BA0"/>
  </w:style>
  <w:style w:type="character" w:customStyle="1" w:styleId="c11">
    <w:name w:val="c11"/>
    <w:basedOn w:val="a2"/>
    <w:rsid w:val="00033BA0"/>
  </w:style>
  <w:style w:type="paragraph" w:customStyle="1" w:styleId="c23">
    <w:name w:val="c23"/>
    <w:basedOn w:val="a1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3">
    <w:name w:val="Сетка таблицы2"/>
    <w:basedOn w:val="a3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33BA0"/>
  </w:style>
  <w:style w:type="character" w:customStyle="1" w:styleId="afa">
    <w:name w:val="Колонтитул_"/>
    <w:link w:val="13"/>
    <w:uiPriority w:val="99"/>
    <w:locked/>
    <w:rsid w:val="00033BA0"/>
    <w:rPr>
      <w:rFonts w:ascii="Segoe UI" w:hAnsi="Segoe UI" w:cs="Segoe UI"/>
      <w:b/>
      <w:bCs/>
      <w:sz w:val="18"/>
      <w:szCs w:val="18"/>
      <w:shd w:val="clear" w:color="auto" w:fill="FFFFFF"/>
    </w:rPr>
  </w:style>
  <w:style w:type="character" w:customStyle="1" w:styleId="8pt">
    <w:name w:val="Колонтитул + 8 pt"/>
    <w:aliases w:val="Не полужирный"/>
    <w:uiPriority w:val="99"/>
    <w:rsid w:val="00033BA0"/>
    <w:rPr>
      <w:rFonts w:ascii="Segoe UI" w:hAnsi="Segoe UI" w:cs="Segoe UI"/>
      <w:b w:val="0"/>
      <w:bCs w:val="0"/>
      <w:sz w:val="16"/>
      <w:szCs w:val="16"/>
      <w:shd w:val="clear" w:color="auto" w:fill="FFFFFF"/>
    </w:rPr>
  </w:style>
  <w:style w:type="character" w:customStyle="1" w:styleId="CenturyGothic">
    <w:name w:val="Колонтитул + Century Gothic"/>
    <w:aliases w:val="7 pt,Не полужирный5,Интервал 0 pt"/>
    <w:uiPriority w:val="99"/>
    <w:rsid w:val="00033BA0"/>
    <w:rPr>
      <w:rFonts w:ascii="Century Gothic" w:hAnsi="Century Gothic" w:cs="Century Gothic"/>
      <w:b w:val="0"/>
      <w:bCs w:val="0"/>
      <w:spacing w:val="10"/>
      <w:sz w:val="14"/>
      <w:szCs w:val="14"/>
      <w:shd w:val="clear" w:color="auto" w:fill="FFFFFF"/>
    </w:rPr>
  </w:style>
  <w:style w:type="paragraph" w:customStyle="1" w:styleId="13">
    <w:name w:val="Колонтитул1"/>
    <w:basedOn w:val="a1"/>
    <w:link w:val="afa"/>
    <w:uiPriority w:val="99"/>
    <w:rsid w:val="00033BA0"/>
    <w:pPr>
      <w:widowControl w:val="0"/>
      <w:shd w:val="clear" w:color="auto" w:fill="FFFFFF"/>
      <w:spacing w:after="0" w:line="240" w:lineRule="atLeast"/>
      <w:ind w:left="709" w:hanging="709"/>
    </w:pPr>
    <w:rPr>
      <w:rFonts w:ascii="Segoe UI" w:hAnsi="Segoe UI" w:cs="Segoe UI"/>
      <w:b/>
      <w:bCs/>
      <w:sz w:val="18"/>
      <w:szCs w:val="18"/>
    </w:rPr>
  </w:style>
  <w:style w:type="character" w:customStyle="1" w:styleId="14">
    <w:name w:val="Основной текст Знак1"/>
    <w:link w:val="afb"/>
    <w:uiPriority w:val="99"/>
    <w:locked/>
    <w:rsid w:val="00033BA0"/>
    <w:rPr>
      <w:rFonts w:ascii="Sylfaen" w:hAnsi="Sylfaen" w:cs="Sylfaen"/>
      <w:sz w:val="19"/>
      <w:szCs w:val="19"/>
      <w:shd w:val="clear" w:color="auto" w:fill="FFFFFF"/>
    </w:rPr>
  </w:style>
  <w:style w:type="paragraph" w:styleId="afb">
    <w:name w:val="Body Text"/>
    <w:basedOn w:val="a1"/>
    <w:link w:val="14"/>
    <w:uiPriority w:val="99"/>
    <w:rsid w:val="00033BA0"/>
    <w:pPr>
      <w:widowControl w:val="0"/>
      <w:shd w:val="clear" w:color="auto" w:fill="FFFFFF"/>
      <w:spacing w:before="180" w:after="0" w:line="206" w:lineRule="exact"/>
      <w:ind w:left="709" w:hanging="709"/>
      <w:jc w:val="both"/>
    </w:pPr>
    <w:rPr>
      <w:rFonts w:ascii="Sylfaen" w:hAnsi="Sylfaen" w:cs="Sylfaen"/>
      <w:sz w:val="19"/>
      <w:szCs w:val="19"/>
    </w:rPr>
  </w:style>
  <w:style w:type="character" w:customStyle="1" w:styleId="afc">
    <w:name w:val="Основной текст Знак"/>
    <w:basedOn w:val="a2"/>
    <w:uiPriority w:val="99"/>
    <w:rsid w:val="00033BA0"/>
  </w:style>
  <w:style w:type="character" w:customStyle="1" w:styleId="2pt">
    <w:name w:val="Основной текст + Интервал 2 pt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afd">
    <w:name w:val="Основной текст + Курсив"/>
    <w:aliases w:val="Интервал 0 pt10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2pt4">
    <w:name w:val="Основной текст + Интервал 2 pt4"/>
    <w:uiPriority w:val="99"/>
    <w:rsid w:val="00033BA0"/>
    <w:rPr>
      <w:rFonts w:ascii="Sylfaen" w:hAnsi="Sylfaen" w:cs="Sylfaen"/>
      <w:spacing w:val="50"/>
      <w:sz w:val="19"/>
      <w:szCs w:val="19"/>
      <w:shd w:val="clear" w:color="auto" w:fill="FFFFFF"/>
    </w:rPr>
  </w:style>
  <w:style w:type="character" w:customStyle="1" w:styleId="25">
    <w:name w:val="Основной текст + Курсив2"/>
    <w:uiPriority w:val="99"/>
    <w:rsid w:val="00033BA0"/>
    <w:rPr>
      <w:rFonts w:ascii="Sylfaen" w:hAnsi="Sylfaen" w:cs="Sylfaen"/>
      <w:i/>
      <w:iCs/>
      <w:sz w:val="19"/>
      <w:szCs w:val="19"/>
      <w:shd w:val="clear" w:color="auto" w:fill="FFFFFF"/>
    </w:rPr>
  </w:style>
  <w:style w:type="character" w:customStyle="1" w:styleId="afe">
    <w:name w:val="Основной текст + Полужирный"/>
    <w:aliases w:val="Интервал 0 pt7,Интервал 0 pt22"/>
    <w:rsid w:val="00033BA0"/>
    <w:rPr>
      <w:rFonts w:ascii="Sylfaen" w:hAnsi="Sylfaen" w:cs="Sylfaen"/>
      <w:b/>
      <w:bCs/>
      <w:spacing w:val="10"/>
      <w:sz w:val="19"/>
      <w:szCs w:val="19"/>
      <w:shd w:val="clear" w:color="auto" w:fill="FFFFFF"/>
    </w:rPr>
  </w:style>
  <w:style w:type="paragraph" w:customStyle="1" w:styleId="Style5">
    <w:name w:val="Style5"/>
    <w:basedOn w:val="a1"/>
    <w:rsid w:val="00033BA0"/>
    <w:pPr>
      <w:widowControl w:val="0"/>
      <w:autoSpaceDE w:val="0"/>
      <w:autoSpaceDN w:val="0"/>
      <w:adjustRightInd w:val="0"/>
      <w:spacing w:after="0" w:line="228" w:lineRule="exact"/>
      <w:ind w:left="709" w:firstLine="276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FontStyle14">
    <w:name w:val="Font Style14"/>
    <w:rsid w:val="00033BA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5">
    <w:name w:val="Font Style15"/>
    <w:rsid w:val="00033BA0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1"/>
    <w:rsid w:val="00033BA0"/>
    <w:pPr>
      <w:widowControl w:val="0"/>
      <w:autoSpaceDE w:val="0"/>
      <w:autoSpaceDN w:val="0"/>
      <w:adjustRightInd w:val="0"/>
      <w:spacing w:after="0" w:line="252" w:lineRule="exact"/>
      <w:ind w:left="709" w:hanging="709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033BA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rsid w:val="00033BA0"/>
    <w:rPr>
      <w:rFonts w:ascii="Times New Roman" w:hAnsi="Times New Roman" w:cs="Times New Roman"/>
      <w:sz w:val="20"/>
      <w:szCs w:val="20"/>
    </w:rPr>
  </w:style>
  <w:style w:type="character" w:customStyle="1" w:styleId="aff">
    <w:name w:val="Основной текст_"/>
    <w:link w:val="61"/>
    <w:locked/>
    <w:rsid w:val="00033BA0"/>
    <w:rPr>
      <w:rFonts w:ascii="Times New Roman" w:hAnsi="Times New Roman"/>
      <w:spacing w:val="4"/>
      <w:sz w:val="25"/>
      <w:szCs w:val="25"/>
      <w:shd w:val="clear" w:color="auto" w:fill="FFFFFF"/>
    </w:rPr>
  </w:style>
  <w:style w:type="character" w:customStyle="1" w:styleId="81">
    <w:name w:val="Основной текст (8)_"/>
    <w:link w:val="82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61">
    <w:name w:val="Основной текст6"/>
    <w:basedOn w:val="a1"/>
    <w:link w:val="aff"/>
    <w:rsid w:val="00033BA0"/>
    <w:pPr>
      <w:widowControl w:val="0"/>
      <w:shd w:val="clear" w:color="auto" w:fill="FFFFFF"/>
      <w:spacing w:before="780" w:after="420" w:line="240" w:lineRule="atLeast"/>
      <w:ind w:left="709" w:hanging="480"/>
      <w:jc w:val="both"/>
    </w:pPr>
    <w:rPr>
      <w:rFonts w:ascii="Times New Roman" w:hAnsi="Times New Roman"/>
      <w:spacing w:val="4"/>
      <w:sz w:val="25"/>
      <w:szCs w:val="25"/>
    </w:rPr>
  </w:style>
  <w:style w:type="paragraph" w:customStyle="1" w:styleId="82">
    <w:name w:val="Основной текст (8)"/>
    <w:basedOn w:val="a1"/>
    <w:link w:val="81"/>
    <w:rsid w:val="00033BA0"/>
    <w:pPr>
      <w:widowControl w:val="0"/>
      <w:shd w:val="clear" w:color="auto" w:fill="FFFFFF"/>
      <w:spacing w:before="120" w:after="0" w:line="384" w:lineRule="exact"/>
      <w:ind w:left="709" w:hanging="709"/>
      <w:jc w:val="center"/>
    </w:pPr>
    <w:rPr>
      <w:rFonts w:ascii="Times New Roman" w:hAnsi="Times New Roman"/>
      <w:b/>
      <w:bCs/>
      <w:spacing w:val="5"/>
      <w:sz w:val="25"/>
      <w:szCs w:val="25"/>
    </w:rPr>
  </w:style>
  <w:style w:type="character" w:customStyle="1" w:styleId="91">
    <w:name w:val="Основной текст (9)_"/>
    <w:link w:val="92"/>
    <w:locked/>
    <w:rsid w:val="00033BA0"/>
    <w:rPr>
      <w:rFonts w:ascii="Times New Roman" w:hAnsi="Times New Roman"/>
      <w:i/>
      <w:iCs/>
      <w:spacing w:val="-3"/>
      <w:sz w:val="25"/>
      <w:szCs w:val="25"/>
      <w:shd w:val="clear" w:color="auto" w:fill="FFFFFF"/>
    </w:rPr>
  </w:style>
  <w:style w:type="character" w:customStyle="1" w:styleId="93">
    <w:name w:val="Основной текст (9) + Не курсив"/>
    <w:aliases w:val="Интервал 0 pt18"/>
    <w:rsid w:val="00033BA0"/>
    <w:rPr>
      <w:rFonts w:ascii="Times New Roman" w:hAnsi="Times New Roman" w:cs="Times New Roman"/>
      <w:i/>
      <w:iCs/>
      <w:color w:val="000000"/>
      <w:spacing w:val="4"/>
      <w:w w:val="100"/>
      <w:position w:val="0"/>
      <w:sz w:val="25"/>
      <w:szCs w:val="25"/>
      <w:u w:val="none"/>
      <w:lang w:val="ru-RU"/>
    </w:rPr>
  </w:style>
  <w:style w:type="paragraph" w:customStyle="1" w:styleId="92">
    <w:name w:val="Основной текст (9)"/>
    <w:basedOn w:val="a1"/>
    <w:link w:val="91"/>
    <w:rsid w:val="00033BA0"/>
    <w:pPr>
      <w:widowControl w:val="0"/>
      <w:shd w:val="clear" w:color="auto" w:fill="FFFFFF"/>
      <w:spacing w:after="0" w:line="317" w:lineRule="exact"/>
      <w:ind w:left="709" w:hanging="709"/>
    </w:pPr>
    <w:rPr>
      <w:rFonts w:ascii="Times New Roman" w:hAnsi="Times New Roman"/>
      <w:i/>
      <w:iCs/>
      <w:spacing w:val="-3"/>
      <w:sz w:val="25"/>
      <w:szCs w:val="25"/>
    </w:rPr>
  </w:style>
  <w:style w:type="character" w:customStyle="1" w:styleId="26">
    <w:name w:val="Заголовок №2_"/>
    <w:link w:val="27"/>
    <w:locked/>
    <w:rsid w:val="00033BA0"/>
    <w:rPr>
      <w:rFonts w:ascii="Times New Roman" w:hAnsi="Times New Roman"/>
      <w:b/>
      <w:bCs/>
      <w:spacing w:val="5"/>
      <w:sz w:val="25"/>
      <w:szCs w:val="25"/>
      <w:shd w:val="clear" w:color="auto" w:fill="FFFFFF"/>
    </w:rPr>
  </w:style>
  <w:style w:type="paragraph" w:customStyle="1" w:styleId="27">
    <w:name w:val="Заголовок №2"/>
    <w:basedOn w:val="a1"/>
    <w:link w:val="26"/>
    <w:rsid w:val="00033BA0"/>
    <w:pPr>
      <w:widowControl w:val="0"/>
      <w:shd w:val="clear" w:color="auto" w:fill="FFFFFF"/>
      <w:spacing w:before="300" w:after="0" w:line="322" w:lineRule="exact"/>
      <w:ind w:left="709" w:hanging="709"/>
      <w:jc w:val="both"/>
      <w:outlineLvl w:val="1"/>
    </w:pPr>
    <w:rPr>
      <w:rFonts w:ascii="Times New Roman" w:hAnsi="Times New Roman"/>
      <w:b/>
      <w:bCs/>
      <w:spacing w:val="5"/>
      <w:sz w:val="25"/>
      <w:szCs w:val="25"/>
    </w:rPr>
  </w:style>
  <w:style w:type="numbering" w:customStyle="1" w:styleId="31">
    <w:name w:val="Нет списка3"/>
    <w:next w:val="a4"/>
    <w:uiPriority w:val="99"/>
    <w:semiHidden/>
    <w:unhideWhenUsed/>
    <w:rsid w:val="00033BA0"/>
  </w:style>
  <w:style w:type="paragraph" w:styleId="aff0">
    <w:name w:val="caption"/>
    <w:basedOn w:val="a1"/>
    <w:next w:val="a1"/>
    <w:uiPriority w:val="35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b/>
      <w:bCs/>
      <w:color w:val="943634"/>
      <w:sz w:val="18"/>
      <w:szCs w:val="18"/>
    </w:rPr>
  </w:style>
  <w:style w:type="character" w:styleId="aff1">
    <w:name w:val="Strong"/>
    <w:uiPriority w:val="99"/>
    <w:qFormat/>
    <w:rsid w:val="00033BA0"/>
    <w:rPr>
      <w:b/>
      <w:bCs/>
      <w:spacing w:val="0"/>
    </w:rPr>
  </w:style>
  <w:style w:type="character" w:styleId="aff2">
    <w:name w:val="Emphasis"/>
    <w:uiPriority w:val="99"/>
    <w:qFormat/>
    <w:rsid w:val="00033BA0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ff3">
    <w:name w:val="No Spacing"/>
    <w:basedOn w:val="a1"/>
    <w:link w:val="aff4"/>
    <w:uiPriority w:val="99"/>
    <w:qFormat/>
    <w:rsid w:val="00033BA0"/>
    <w:pPr>
      <w:spacing w:after="0" w:line="240" w:lineRule="auto"/>
      <w:ind w:left="709" w:hanging="709"/>
    </w:pPr>
    <w:rPr>
      <w:rFonts w:ascii="Calibri" w:eastAsia="Calibri" w:hAnsi="Calibri" w:cs="Times New Roman"/>
    </w:rPr>
  </w:style>
  <w:style w:type="paragraph" w:styleId="28">
    <w:name w:val="Quote"/>
    <w:basedOn w:val="a1"/>
    <w:next w:val="a1"/>
    <w:link w:val="29"/>
    <w:uiPriority w:val="29"/>
    <w:qFormat/>
    <w:rsid w:val="00033BA0"/>
    <w:pPr>
      <w:spacing w:after="80" w:line="240" w:lineRule="auto"/>
      <w:ind w:left="709" w:hanging="709"/>
    </w:pPr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033BA0"/>
    <w:rPr>
      <w:rFonts w:ascii="Calibri" w:eastAsia="Calibri" w:hAnsi="Calibri" w:cs="Times New Roman"/>
      <w:color w:val="943634"/>
      <w:sz w:val="20"/>
      <w:szCs w:val="20"/>
      <w:lang w:val="x-none" w:eastAsia="x-none"/>
    </w:rPr>
  </w:style>
  <w:style w:type="paragraph" w:styleId="aff5">
    <w:name w:val="Intense Quote"/>
    <w:basedOn w:val="a1"/>
    <w:next w:val="a1"/>
    <w:link w:val="aff6"/>
    <w:uiPriority w:val="30"/>
    <w:qFormat/>
    <w:rsid w:val="00033BA0"/>
    <w:pPr>
      <w:pBdr>
        <w:top w:val="dotted" w:sz="8" w:space="10" w:color="C0504D"/>
        <w:bottom w:val="dotted" w:sz="8" w:space="10" w:color="C0504D"/>
      </w:pBdr>
      <w:spacing w:after="80" w:line="300" w:lineRule="auto"/>
      <w:ind w:left="2160" w:right="2160" w:hanging="709"/>
      <w:jc w:val="center"/>
    </w:pPr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customStyle="1" w:styleId="aff6">
    <w:name w:val="Выделенная цитата Знак"/>
    <w:basedOn w:val="a2"/>
    <w:link w:val="aff5"/>
    <w:uiPriority w:val="30"/>
    <w:rsid w:val="00033BA0"/>
    <w:rPr>
      <w:rFonts w:ascii="Cambria" w:eastAsia="Times New Roman" w:hAnsi="Cambria" w:cs="Times New Roman"/>
      <w:b/>
      <w:bCs/>
      <w:i/>
      <w:iCs/>
      <w:color w:val="C0504D"/>
      <w:sz w:val="20"/>
      <w:szCs w:val="20"/>
      <w:lang w:val="x-none" w:eastAsia="x-none"/>
    </w:rPr>
  </w:style>
  <w:style w:type="character" w:styleId="aff7">
    <w:name w:val="Subtle Emphasis"/>
    <w:uiPriority w:val="19"/>
    <w:qFormat/>
    <w:rsid w:val="00033BA0"/>
    <w:rPr>
      <w:rFonts w:ascii="Cambria" w:eastAsia="Times New Roman" w:hAnsi="Cambria" w:cs="Times New Roman"/>
      <w:i/>
      <w:iCs/>
      <w:color w:val="C0504D"/>
    </w:rPr>
  </w:style>
  <w:style w:type="character" w:styleId="aff8">
    <w:name w:val="Intense Emphasis"/>
    <w:uiPriority w:val="21"/>
    <w:qFormat/>
    <w:rsid w:val="00033BA0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9">
    <w:name w:val="Subtle Reference"/>
    <w:uiPriority w:val="31"/>
    <w:qFormat/>
    <w:rsid w:val="00033BA0"/>
    <w:rPr>
      <w:i/>
      <w:iCs/>
      <w:smallCaps/>
      <w:color w:val="C0504D"/>
      <w:u w:color="C0504D"/>
    </w:rPr>
  </w:style>
  <w:style w:type="character" w:styleId="affa">
    <w:name w:val="Intense Reference"/>
    <w:uiPriority w:val="32"/>
    <w:qFormat/>
    <w:rsid w:val="00033BA0"/>
    <w:rPr>
      <w:b/>
      <w:bCs/>
      <w:i/>
      <w:iCs/>
      <w:smallCaps/>
      <w:color w:val="C0504D"/>
      <w:u w:color="C0504D"/>
    </w:rPr>
  </w:style>
  <w:style w:type="character" w:styleId="affb">
    <w:name w:val="Book Title"/>
    <w:uiPriority w:val="33"/>
    <w:qFormat/>
    <w:rsid w:val="00033BA0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fc">
    <w:name w:val="TOC Heading"/>
    <w:basedOn w:val="1"/>
    <w:next w:val="a1"/>
    <w:uiPriority w:val="39"/>
    <w:qFormat/>
    <w:rsid w:val="00033BA0"/>
    <w:pPr>
      <w:keepNext w:val="0"/>
      <w:keepLines w:val="0"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9"/>
    </w:pPr>
    <w:rPr>
      <w:rFonts w:ascii="Cambria" w:eastAsia="Times New Roman" w:hAnsi="Cambria" w:cs="Times New Roman"/>
      <w:b/>
      <w:bCs/>
      <w:color w:val="622423"/>
      <w:sz w:val="20"/>
      <w:szCs w:val="20"/>
      <w:lang w:val="x-none" w:eastAsia="x-none"/>
    </w:rPr>
  </w:style>
  <w:style w:type="numbering" w:customStyle="1" w:styleId="111">
    <w:name w:val="Нет списка111"/>
    <w:next w:val="a4"/>
    <w:semiHidden/>
    <w:rsid w:val="00033BA0"/>
  </w:style>
  <w:style w:type="character" w:styleId="affd">
    <w:name w:val="page number"/>
    <w:rsid w:val="00033BA0"/>
  </w:style>
  <w:style w:type="paragraph" w:styleId="affe">
    <w:name w:val="Block Text"/>
    <w:basedOn w:val="a1"/>
    <w:rsid w:val="00033BA0"/>
    <w:pPr>
      <w:spacing w:after="0" w:line="240" w:lineRule="auto"/>
      <w:ind w:left="-136" w:right="-124" w:hanging="709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033BA0"/>
    <w:pPr>
      <w:spacing w:after="120" w:line="240" w:lineRule="auto"/>
      <w:ind w:left="283" w:hanging="709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3">
    <w:name w:val="Основной текст с отступом 3 Знак"/>
    <w:basedOn w:val="a2"/>
    <w:link w:val="32"/>
    <w:rsid w:val="00033BA0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table" w:customStyle="1" w:styleId="34">
    <w:name w:val="Сетка таблицы3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4"/>
    <w:uiPriority w:val="99"/>
    <w:semiHidden/>
    <w:unhideWhenUsed/>
    <w:rsid w:val="00033BA0"/>
  </w:style>
  <w:style w:type="table" w:customStyle="1" w:styleId="42">
    <w:name w:val="Сетка таблицы4"/>
    <w:basedOn w:val="a3"/>
    <w:next w:val="af1"/>
    <w:uiPriority w:val="59"/>
    <w:rsid w:val="00033B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4"/>
    <w:uiPriority w:val="99"/>
    <w:semiHidden/>
    <w:unhideWhenUsed/>
    <w:rsid w:val="00033BA0"/>
  </w:style>
  <w:style w:type="table" w:customStyle="1" w:styleId="52">
    <w:name w:val="Сетка таблицы5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">
    <w:name w:val="article"/>
    <w:basedOn w:val="a1"/>
    <w:uiPriority w:val="99"/>
    <w:rsid w:val="00033BA0"/>
    <w:pPr>
      <w:spacing w:before="75" w:after="0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left">
    <w:name w:val="rteleft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1"/>
    <w:uiPriority w:val="99"/>
    <w:rsid w:val="00033BA0"/>
    <w:pPr>
      <w:spacing w:before="100" w:beforeAutospacing="1" w:after="100" w:afterAutospacing="1" w:line="240" w:lineRule="auto"/>
      <w:ind w:left="709" w:hanging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4">
    <w:name w:val="Без интервала Знак"/>
    <w:link w:val="aff3"/>
    <w:uiPriority w:val="99"/>
    <w:locked/>
    <w:rsid w:val="00033BA0"/>
    <w:rPr>
      <w:rFonts w:ascii="Calibri" w:eastAsia="Calibri" w:hAnsi="Calibri" w:cs="Times New Roman"/>
    </w:rPr>
  </w:style>
  <w:style w:type="table" w:customStyle="1" w:styleId="120">
    <w:name w:val="Сетка таблицы12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1">
    <w:name w:val="Font Style51"/>
    <w:uiPriority w:val="99"/>
    <w:rsid w:val="00033BA0"/>
    <w:rPr>
      <w:rFonts w:ascii="Times New Roman" w:hAnsi="Times New Roman"/>
      <w:sz w:val="22"/>
    </w:rPr>
  </w:style>
  <w:style w:type="character" w:customStyle="1" w:styleId="2a">
    <w:name w:val="Основной текст (2)"/>
    <w:rsid w:val="00033BA0"/>
    <w:rPr>
      <w:color w:val="434852"/>
      <w:sz w:val="26"/>
      <w:szCs w:val="26"/>
      <w:lang w:bidi="ar-SA"/>
    </w:rPr>
  </w:style>
  <w:style w:type="character" w:customStyle="1" w:styleId="240">
    <w:name w:val="Основной текст (2)4"/>
    <w:rsid w:val="00033BA0"/>
    <w:rPr>
      <w:color w:val="292E39"/>
      <w:sz w:val="26"/>
      <w:szCs w:val="26"/>
      <w:lang w:bidi="ar-SA"/>
    </w:rPr>
  </w:style>
  <w:style w:type="numbering" w:customStyle="1" w:styleId="62">
    <w:name w:val="Нет списка6"/>
    <w:next w:val="a4"/>
    <w:uiPriority w:val="99"/>
    <w:semiHidden/>
    <w:unhideWhenUsed/>
    <w:rsid w:val="00033BA0"/>
  </w:style>
  <w:style w:type="table" w:customStyle="1" w:styleId="63">
    <w:name w:val="Сетка таблицы6"/>
    <w:basedOn w:val="a3"/>
    <w:next w:val="af1"/>
    <w:uiPriority w:val="9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uiPriority w:val="99"/>
    <w:rsid w:val="00033BA0"/>
    <w:pPr>
      <w:spacing w:after="0" w:line="240" w:lineRule="auto"/>
      <w:ind w:left="709" w:hanging="709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0">
    <w:name w:val="С числами"/>
    <w:rsid w:val="00033BA0"/>
    <w:pPr>
      <w:numPr>
        <w:numId w:val="13"/>
      </w:numPr>
    </w:pPr>
  </w:style>
  <w:style w:type="table" w:customStyle="1" w:styleId="71">
    <w:name w:val="Сетка таблицы7"/>
    <w:basedOn w:val="a3"/>
    <w:next w:val="af1"/>
    <w:uiPriority w:val="59"/>
    <w:rsid w:val="00033B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3"/>
    <w:next w:val="af1"/>
    <w:uiPriority w:val="59"/>
    <w:rsid w:val="00033BA0"/>
    <w:pPr>
      <w:spacing w:after="0" w:line="240" w:lineRule="auto"/>
    </w:pPr>
    <w:rPr>
      <w:rFonts w:ascii="Cambria" w:eastAsia="Cambria" w:hAnsi="Cambria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3"/>
    <w:next w:val="af1"/>
    <w:uiPriority w:val="59"/>
    <w:rsid w:val="00033BA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">
    <w:name w:val="annotation reference"/>
    <w:uiPriority w:val="99"/>
    <w:semiHidden/>
    <w:unhideWhenUsed/>
    <w:rsid w:val="00033BA0"/>
    <w:rPr>
      <w:sz w:val="16"/>
      <w:szCs w:val="16"/>
    </w:rPr>
  </w:style>
  <w:style w:type="paragraph" w:styleId="afff0">
    <w:name w:val="annotation text"/>
    <w:basedOn w:val="a1"/>
    <w:link w:val="afff1"/>
    <w:uiPriority w:val="99"/>
    <w:unhideWhenUsed/>
    <w:rsid w:val="00033BA0"/>
    <w:pPr>
      <w:spacing w:after="160" w:line="240" w:lineRule="auto"/>
      <w:ind w:left="709" w:hanging="709"/>
    </w:pPr>
    <w:rPr>
      <w:rFonts w:ascii="Cambria" w:eastAsia="Cambria" w:hAnsi="Cambria" w:cs="Arial"/>
      <w:sz w:val="20"/>
      <w:szCs w:val="20"/>
    </w:rPr>
  </w:style>
  <w:style w:type="character" w:customStyle="1" w:styleId="afff1">
    <w:name w:val="Текст примечания Знак"/>
    <w:basedOn w:val="a2"/>
    <w:link w:val="afff0"/>
    <w:uiPriority w:val="99"/>
    <w:rsid w:val="00033BA0"/>
    <w:rPr>
      <w:rFonts w:ascii="Cambria" w:eastAsia="Cambria" w:hAnsi="Cambria" w:cs="Arial"/>
      <w:sz w:val="20"/>
      <w:szCs w:val="20"/>
    </w:rPr>
  </w:style>
  <w:style w:type="paragraph" w:customStyle="1" w:styleId="15">
    <w:name w:val="Стиль1"/>
    <w:basedOn w:val="2"/>
    <w:link w:val="16"/>
    <w:qFormat/>
    <w:rsid w:val="00033BA0"/>
    <w:pPr>
      <w:spacing w:before="40" w:after="0" w:line="259" w:lineRule="auto"/>
    </w:pPr>
    <w:rPr>
      <w:rFonts w:ascii="Times New Roman" w:eastAsia="SimSun" w:hAnsi="Times New Roman" w:cs="Times New Roman"/>
      <w:b/>
      <w:sz w:val="26"/>
      <w:szCs w:val="26"/>
      <w:lang w:val="ru-RU" w:eastAsia="en-US"/>
    </w:rPr>
  </w:style>
  <w:style w:type="paragraph" w:customStyle="1" w:styleId="2b">
    <w:name w:val="Стиль2"/>
    <w:basedOn w:val="a1"/>
    <w:link w:val="2c"/>
    <w:qFormat/>
    <w:rsid w:val="00033BA0"/>
    <w:pPr>
      <w:spacing w:after="0" w:line="360" w:lineRule="auto"/>
      <w:ind w:left="709" w:firstLine="709"/>
      <w:jc w:val="both"/>
    </w:pPr>
    <w:rPr>
      <w:rFonts w:ascii="Times New Roman" w:eastAsia="Cambria" w:hAnsi="Times New Roman" w:cs="Times New Roman"/>
      <w:sz w:val="24"/>
    </w:rPr>
  </w:style>
  <w:style w:type="character" w:customStyle="1" w:styleId="16">
    <w:name w:val="Стиль1 Знак"/>
    <w:link w:val="15"/>
    <w:rsid w:val="00033BA0"/>
    <w:rPr>
      <w:rFonts w:ascii="Times New Roman" w:eastAsia="SimSun" w:hAnsi="Times New Roman" w:cs="Times New Roman"/>
      <w:b/>
      <w:sz w:val="26"/>
      <w:szCs w:val="26"/>
    </w:rPr>
  </w:style>
  <w:style w:type="character" w:customStyle="1" w:styleId="2c">
    <w:name w:val="Стиль2 Знак"/>
    <w:link w:val="2b"/>
    <w:rsid w:val="00033BA0"/>
    <w:rPr>
      <w:rFonts w:ascii="Times New Roman" w:eastAsia="Cambria" w:hAnsi="Times New Roman" w:cs="Times New Roman"/>
      <w:sz w:val="24"/>
    </w:rPr>
  </w:style>
  <w:style w:type="character" w:customStyle="1" w:styleId="17">
    <w:name w:val="Текст сноски Знак1"/>
    <w:uiPriority w:val="99"/>
    <w:semiHidden/>
    <w:rsid w:val="00033BA0"/>
    <w:rPr>
      <w:rFonts w:eastAsia="Cambria"/>
      <w:sz w:val="20"/>
      <w:szCs w:val="20"/>
      <w:lang w:eastAsia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033BA0"/>
    <w:pPr>
      <w:spacing w:after="0" w:line="360" w:lineRule="auto"/>
    </w:pPr>
    <w:rPr>
      <w:rFonts w:ascii="Arial" w:eastAsia="Arial" w:hAnsi="Arial"/>
      <w:b/>
      <w:bCs/>
      <w:lang w:val="ru" w:eastAsia="ru-RU"/>
    </w:rPr>
  </w:style>
  <w:style w:type="character" w:customStyle="1" w:styleId="afff3">
    <w:name w:val="Тема примечания Знак"/>
    <w:basedOn w:val="afff1"/>
    <w:link w:val="afff2"/>
    <w:uiPriority w:val="99"/>
    <w:semiHidden/>
    <w:rsid w:val="00033BA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fff4">
    <w:name w:val="Revision"/>
    <w:hidden/>
    <w:uiPriority w:val="99"/>
    <w:semiHidden/>
    <w:rsid w:val="00033BA0"/>
    <w:pPr>
      <w:spacing w:after="0" w:line="240" w:lineRule="auto"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_________Microsoft_Visio544444.vsdx"/><Relationship Id="rId26" Type="http://schemas.openxmlformats.org/officeDocument/2006/relationships/header" Target="header3.xml"/><Relationship Id="rId39" Type="http://schemas.openxmlformats.org/officeDocument/2006/relationships/image" Target="media/image21.jpeg"/><Relationship Id="rId21" Type="http://schemas.openxmlformats.org/officeDocument/2006/relationships/footer" Target="footer1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package" Target="embeddings/_________Microsoft_Visio433333.vsdx"/><Relationship Id="rId29" Type="http://schemas.openxmlformats.org/officeDocument/2006/relationships/image" Target="media/image11.png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32" Type="http://schemas.openxmlformats.org/officeDocument/2006/relationships/image" Target="media/image14.pn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eader" Target="header2.xml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10" Type="http://schemas.openxmlformats.org/officeDocument/2006/relationships/image" Target="media/image4.png"/><Relationship Id="rId19" Type="http://schemas.openxmlformats.org/officeDocument/2006/relationships/image" Target="media/image9.emf"/><Relationship Id="rId31" Type="http://schemas.openxmlformats.org/officeDocument/2006/relationships/image" Target="media/image13.jp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package" Target="embeddings/_________Microsoft_Visio322222.vsdx"/><Relationship Id="rId22" Type="http://schemas.openxmlformats.org/officeDocument/2006/relationships/header" Target="header1.xml"/><Relationship Id="rId27" Type="http://schemas.openxmlformats.org/officeDocument/2006/relationships/footer" Target="footer4.xm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package" Target="embeddings/_________Microsoft_Visio211111.vsdx"/><Relationship Id="rId17" Type="http://schemas.openxmlformats.org/officeDocument/2006/relationships/image" Target="media/image8.emf"/><Relationship Id="rId25" Type="http://schemas.openxmlformats.org/officeDocument/2006/relationships/footer" Target="footer3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0" Type="http://schemas.openxmlformats.org/officeDocument/2006/relationships/package" Target="embeddings/_________Microsoft_Visio655555.vsdx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21883</Words>
  <Characters>124736</Characters>
  <Application>Microsoft Office Word</Application>
  <DocSecurity>0</DocSecurity>
  <Lines>1039</Lines>
  <Paragraphs>292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Волохов Александр</cp:lastModifiedBy>
  <cp:revision>2</cp:revision>
  <dcterms:created xsi:type="dcterms:W3CDTF">2020-07-16T09:09:00Z</dcterms:created>
  <dcterms:modified xsi:type="dcterms:W3CDTF">2020-07-16T09:09:00Z</dcterms:modified>
</cp:coreProperties>
</file>