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C2" w:rsidRPr="001B12C2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Нижнеказанищенская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№ 3.»</w:t>
      </w:r>
      <w:r w:rsidR="001B12C2"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A66639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Дорожная карта подготовки выпускников 9-ых классов</w:t>
      </w:r>
    </w:p>
    <w:p w:rsidR="001B12C2" w:rsidRPr="00A66639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к сдаче ОГЭ по биологии</w:t>
      </w:r>
    </w:p>
    <w:p w:rsidR="001B12C2" w:rsidRPr="00A66639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="00A66639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A6663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 биологии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Казакова С.М.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1. Назначение КИМ для ОГЭ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оценить уровень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общеобразовательной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готовки по биологии выпускников IX классов общеобразовательных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заций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целях государственной итоговой аттестации выпускников. Результаты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экзамена могут быть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использованы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приеме обучающихся в профильные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классы средней школы.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ОГЭ проводится в соответствии с Федеральным законом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Российской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Федерации от 29.12.2012 № 273-ФЗ «Об образовании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Федерации».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Документы, определяющие содержание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Содержание экзаменационной работы определяет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компонент государственного стандарта основного общего образования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биологии (приказ Минобразования России от 05.03.2004 № 1089 «Об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Федерального компонента государственных стандартов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начального общего, основного общего и среднего (полного) общего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образования»).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Подходы к отбору содержания, разработке структуры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Основой разработки экзаменационных вариантов является инвариант-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ядро содержания биологического образования основной школы, которое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находит отражение в Федеральном компоненте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государственного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тельного стандарта и в учебниках по биологии, рекомендуемых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Министерст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образования и науки РФ к использованию при реализации имеющих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сударственную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аккредитацию образовательных программ основного общего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Экзаменационные материалы направлены на проверку усвоения выпускниками важнейших знаний, представленных в разделах курса биологии «Растения. Бактерии. Грибы. Лишайники», «Животные», «Человек и его здоровье», «Общие закономерности жизни», предметных умений и видов познавательной деятельности. Это позволяет охватить проверкой основное содержание курса, обеспечить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валидность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контрольных измерительных материалов. Проверяемое в экзаменационных материалах содержание не выходит за рамки утвержденного стандарта 2004 г. и не зависит от рабочих программ и учебников, по которым ведется преподавание биологии в конкретных образовательных организациях.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экзаменационных материалах высока доля заданий по разделу «Человек и его здоровье», поскольку именно в нем рассматриваются актуальные для обучающихся вопросы сохранения и укрепления физического и психического здоровья человека.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4. Связь экзаменационной модели ОГЭ </w:t>
      </w:r>
      <w:proofErr w:type="gram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КИМ</w:t>
      </w:r>
      <w:proofErr w:type="gram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Проявляется в отборе контролируемого содержания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построе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структуры контрольных измерительных материалов. Содержание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экзаменационной работы в IX классе проверяет знания, умения и виды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деятельности по блокам, аналогичным блокам курса биологии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основной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школе. Структура экзаменационной работы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представлена одинаковым коли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чеством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частей и используемыми типами заданий.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Характеристика структуры и содержания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включает в себя 32 задания и состоит из двух частей.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28 заданий с кратким ответом: 22 задания базового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уровня сложности с ответом в виде одной цифры, соответствующей номеру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правильного ответа; 6 заданий повышенного уровня сложности, из которых 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 выбором и записью трех верных ответов из шести, 3 на установление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ветствия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элементов двух информационных рядов (в том числе задание на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пропущенных в тексте терминов и понятий, на соотнесение мор-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фологических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признаков организма или его отдельных органов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предложен-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ными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моделями по заданному алгоритму), 1 на определение последователь-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биологических процессов, явлений, объектов.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Часть 2 содержит 4 задания с развернутым ответом, из них: 1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шенного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уровня сложности на работу с текстом,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предполагающее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информации из текста контекстных знаний для ответа на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поставлен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вопросы; остальные высокого уровня сложности: 1 на анализ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статисти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данных, представленных в табличной форме; 2 на применение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знаний для решения практических задач.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Распределение заданий КИМ по содержанию, проверяемым умениям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способам 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ОГЭ включает в себя пять содержательных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блоков, которые соответствуют блокам Федерального компонента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венного стандарта основного общего образования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Первый блок «Биология как наука»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включает в себя задания, кон-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тролирующие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знания: о роли биологии в формировании современной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веннонаучной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картины мира, в практической деятельности людей; методах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изучения живых объектов (наблюдение, описание, измерение, эксперимент).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Второй блок «Признаки живых организмов»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 заданиями,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проверяющими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знания: о строении, функциях и многообразии клеток,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тканей, органов и систем органов;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признаках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живых организмов,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наследст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изменчивости; способах размножения, приемах выращивания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растений и разведения животных.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Третий блок «Система, многообразие и эволюция живой природы»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содержит задания, контролирующие знания: 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важнейших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отличительных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признаках основных царств живой природы (Животные, Растения, Грибы,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Бактерии, Вирусы); классификации растений и животных (отдел (тип),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класс); об усложнении растений и животных в процессе эволюции; о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биораз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нообразии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основе устойчивости биосферы и результате эволюции.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Четвертый блок «Человек и его здоровье»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содержит задания,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ляющие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знания: о происхождении человека и его биосоциальной природе,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высшей нервной деятельности и об особенностях поведения человека;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строении и жизнедеятельности органов и систем органов (нервной,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эндок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ринной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кровеносной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лимфатической, дыхания, выделения, пищеварения,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половой, опоры и движения); внутренней среде, об иммунитете, органах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чувств, о нейрогуморальной регуляции процессов жизнедеятельности; сани-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тарно-гигиенических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правилах здорового образа жизни.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Пятый блок «Взаимосвязи организмов и окружающей среды» 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держит задания,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проверяющие_знания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о системной организации живой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роды, об экологических факторах, о взаимодействии разных видов в природе;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естественных и искусственных экосистемах и о входящих в них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компонентах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пищевых связях; об экологических проблемах, их влиянии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собственную жизнь и жизнь других людей; о правилах поведения в окру-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жающей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среде и способах сохранения равновесия в ней.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Распределение заданий КИМ по уровням сложности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предусматривает проверку результатов ус-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воения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знаний и овладения умениями учащихся на разных уровнях: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изводить знания; применять знания и умения в знакомой, измененной и но-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ситуациях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Воспроизведение знаний предполагает оперирование следующими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учебными умениями: узнавать типичные биологические объекты, процессы,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явления; давать определения основных биологических понятий; пользоваться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биологическими терминами и понятиями. Задания на воспроизведение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печивают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контроль усвоения основных вопросов курса биологии на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базовом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уровне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знаний в знакомой ситуации требует овладения более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сложными умениями: объяснять, определять, сравнивать, классифицировать,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распознавать и описывать типичные биологические объекты, процессы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Задания, контролирующие данные умения, направлены на выявление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уровня усвоения основного содержания по всем пяти блокам стандарта ос-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новной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школы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Применение знаний в измененной ситуации предусматривает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опериро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учащимися такими учебными умениями, как научное обоснование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биологических процессов и явлений, установление причинно-следственных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связей, анализ, обобщение, формулирование выводов. Задания, контроли-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рующие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степень овладения данными умениями представлены в части 2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знаний в новой ситуации предполагает оперирование уме-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ниями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использовать приобретенные знания в практической деятельности,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систематизировать и интегрировать знания, оценивать и прогнозировать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логические процессы, решать практические и творческие задачи. Задания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типа проверяют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школьников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естественнонауч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мировоззрения, биологической грамотности, творческого мышления.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работе используются задания базового, повышенного и высокого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уровней сложности. Задания базового уровня составляют 75% от общего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личества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заданий экзаменационного теста; повышенного – 22%; высокого – 3%.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Продолжительность ОГЭ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экзаменационной работы отводится 3 часа (180 минут).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Дополнительные материалы и оборудование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экзамене по биологии нужно иметь линейку, карандаш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граммируемый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калькулятор.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Система оценивания выполнения отдельных заданий и </w:t>
      </w:r>
      <w:proofErr w:type="spell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экзаменаци</w:t>
      </w:r>
      <w:proofErr w:type="spell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онной</w:t>
      </w:r>
      <w:proofErr w:type="spell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работы в целом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верное выполнение каждого из заданий 1–22 выставляется 1 балл.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другом случае – 0 баллов.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верное выполнение каждого из заданий 23–27 выставляется 2 балла.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ответы на задания 23 и 24 выставляется 1 балл, если в ответе указа-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две любые цифры, представленные в эталоне ответа, и 0 баллов во всех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других случаях. Если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экзаменуемый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указывает в ответе больше символов,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чем в правильном ответе, то за каждый лишний символ снижается 1 балл (до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 баллов включительно).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ответ на задание 25 выставляется 1 балл, если допущена одна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ка, и 0 баллов, если допущено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две и более ошибок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ответы на задания 26 и 27 выставляется 1 балл, если на любой одной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позиции ответа записан не тот символ, который представлен в эталоне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та, и 0 баллов во всех других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полное верное выполнение задания 28 выставляется 3 балла; 2 балла,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если на любой одной позиции ответа записан не тот символ, который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ставлен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эталоне ответа; выставляется 1 балл, если на любых двух позициях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ответа записаны не те символы, которые представлены в эталоне ответа,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0 баллов во всех других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29–32 оцениваются в зависимости от полноты и правильности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Максимальный первичный балл за выполнение всей работы – 46.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Порядком проведения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государственной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итоговой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тестации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образовательным программам основного общего образования (приказ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от 25.12.2013 № 1394 зарегистрирован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Минюс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том России 03.02.2014 № 31206)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Экзаменационные работы проверяются двумя экспертами. По ре-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зультатам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проверки эксперты независимо друг от друга выставляют баллы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ответ на задания экзаменационной работы... В случае существенного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расхождения в баллах, выставленных двумя экспертами, назначается третья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проверка. Существенное расхождение в баллах определено в критериях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нивания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соответствующему учебному предмету.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Третий эксперт назначается председателем предметной комиссии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числа экспертов, ранее не проверявших экзаменационную работу.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Третьему эксперту предоставляется информация о баллах,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выставлен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экспертами, ранее проверявшими экзаменационную работу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Баллы, выставленные третьим экспертом, являются окончательными».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расхождение составляет </w:t>
      </w: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и более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балла за выполнение любого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заданий 29 – 32, то третий эксперт проверяет только те задания, которые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вызвали столь существенное расхождение.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деятельности по вопросам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информационной деятельности по подготовке к ГИА выделим три направления: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педагогами.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учениками.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родителями.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педагогами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работу в образовательном учреждении проводят: директор, заместители директора, руководители методических объединений.</w:t>
      </w:r>
    </w:p>
    <w:p w:rsidR="001B12C2" w:rsidRPr="001B12C2" w:rsidRDefault="001B12C2" w:rsidP="00A6663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учителей на производственных совещаниях:</w:t>
      </w:r>
    </w:p>
    <w:p w:rsidR="001B12C2" w:rsidRPr="001B12C2" w:rsidRDefault="001B12C2" w:rsidP="00A666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Нормативно-правовыми документами по ГИА</w:t>
      </w:r>
    </w:p>
    <w:p w:rsidR="001B12C2" w:rsidRPr="001B12C2" w:rsidRDefault="001B12C2" w:rsidP="00A666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ходе подготовки к ГИА в школе, районе и области.</w:t>
      </w:r>
    </w:p>
    <w:p w:rsidR="001B12C2" w:rsidRPr="001B12C2" w:rsidRDefault="001B12C2" w:rsidP="00A6663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школьных методических объединений (ШМО) следующих вопросов: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пробных экзаменов по ГИА, обсуждение результатов пробных экзаменов.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Творческая презентация опыта по подготовке учащихся к ГИА (на методическом совещании в школе)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Выработка совместных рекомендаций учителю-предметнику по стратегиям подготовки учащихся к ГИА (с учетом психологических особенностей учащихся).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Психологические особенности девятиклассников.</w:t>
      </w:r>
    </w:p>
    <w:p w:rsidR="001B12C2" w:rsidRPr="001B12C2" w:rsidRDefault="001B12C2" w:rsidP="00A6663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совет по теме: «Подготовка к государственной итоговой аттестации учащихся 9 классов».</w:t>
      </w:r>
    </w:p>
    <w:p w:rsidR="001B12C2" w:rsidRPr="001B12C2" w:rsidRDefault="001B12C2" w:rsidP="00A6663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Направление учителей на районные и областные семинары и курсы по вопросам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1B12C2" w:rsidRPr="001B12C2" w:rsidRDefault="001B12C2" w:rsidP="00A6663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(в форме инструктажа учащихся):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поведения на экзамене;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заполнения бланков;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расписание работы кабинета информатики (часы свободного доступа к ресурсам сети Интернет).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Проведение занятий по тренировке заполнения бланков.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Пробные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экзамены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 заместителя директора по УВР: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папка с материалами по ГИА (нормативные документы, бланки по различным предметам, правила заполнения бланков, инструкции, ресурсы сети Интернет по вопросам ГИА, рекомендации по подготовке к экзаменам).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информационный стенд с пособиями по подготовке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1B12C2" w:rsidRPr="001B12C2" w:rsidRDefault="001B12C2" w:rsidP="00A66639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Родительские собрания: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информирование родителей о процедуре ГИА, особенностях подготовки к тестовой форме сдачи выпускных экзаменов, информирование о ресурсах сети Интернет;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ознакомление родителей с нормативными документами по подготовке к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информирование о результатах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- о пункте проведения экзамена и о подготовке к пробным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экзаменам ГИА в школе.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Индивидуальное консультирование родителей (учителями-предметниками, классным руководителем, педагогом-психологом).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 по подготовке к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мероприятий по повышению качества подготовки к итоговой аттестации в форме ГИА включает следующие направления деятельности: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администрацией уроков учителей-предметников, осуществление методической помощи.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деятельности ШМО вопросов по подготовке к ГИА, дополнительные семинары, курсы повышения квалификации.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Индивидуальные и групповые консультации учителями-предметниками для учащихся.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ресурсов дистанционного обучения и ресурсов сети Интернет по подготовке к ГИА.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Широкий спектр элективных курсов, расширяющих программу школьного курса математики.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поддержка учащихся, консультирование, выработка индивидуальных образовательных маршрутов по подготовке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Мониторинг качества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Особое внимание в процессе деятельности образовательного учреждения по подготовке к ГИ А занимает мониторинг качества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предметам, которые учащиеся будут сдавать в форме и по материалам ГИА. Мониторинг качества образования – это комплекс информационно-оценочных средств и структурированных процессов по поводу состояния качества системы образования. Мониторинг качества образования должен быть системным и комплексным. Он должен включать следующие параметры: контроль текущих отметок по предметам, выбираемыми учащимися в форме ГИА, отметок по контрольным работам, отметок по самостоятельным работам, отметок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ГИА. Работа проводится заместителем директора по УВР, руководителем ШМО и учителями-предметниками. Заместитель директора по УВР, ответственный за подготовку и проведение ЕГЭ и ГИА, анализирует отметки параллели 9 классов, выносит на обсуждение на административные и производственные совещания, доводит сведения об отметках родителей учеников 9 классов. Такая работа проводится совместно с учителями-предметниками, классными руководителями. Мониторинг обеспечивает возможность прогнозирования будущих отметок на экзамене.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ШМО учителей естественных дисциплин по подготовке к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 итоговой аттестации – это комплекс приобретенных знаний, умений и навыков учащимися. Работа ШМО направлена на то, чтобы учителя и учащиеся были готовы к этому испытанию.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учителей-предметников начинается с обсуждения и анализа итогов предыдущей ГИА и разработке плана работы в новом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Обобщается опыт учителей школы успешно подготовивших учащихся в предыдущей итоговой аттестации.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Разрабатываются планы элективных курсов, групповых и индивидуальных занятий, направленных на подготовку учащихся 9 классов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ходе подготовки к ГИА проводятся пробные работы с дальнейшим обсуждением их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Вырабатываются рекомендации учителям-предметникам по подготовке учащихся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Обсуждаются вопросы с курсов повышения квалификации, районных и областных семинаров по подготовке к ГИА в 2015-2016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Изучаются и обсуждаются приказы и методические письма МО РФ,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 РО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методические рекомендации разработчиков КИМ ГИА, опубликованных на сайте Федерального института педагогических измерений.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Постоянно включаются вопросы по контролю текущих отметок по предметам, отметок за контрольные работы, отметки промежуточных аттестаций, результатов пробных экзаменов.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классным руководителем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Классный руководитель является связующим звеном цепочки: учитель-предметник – ученик – родители ученика. Именно классный руководитель осуществляет следующие важные функции: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Свести воедино деятельность участников образовательного процесса, направленную на подготовку к ГИА.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Сделать все необходимое для создания у родителей учеников положительной мотивации в качестве участников образовательного процесса.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Продумать социально-психологическое сопровождение ребенка.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Постараться выстроить и скоординировать такую систему взаимодействия семьи и школы, в которой каждый участник образовательного процесса чувствовал бы себя защищенным.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Действия, направленные на подготовку учащихся к ГИА, должны быть согласованными, требования к ученикам – едиными.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ГИА. Все педагоги,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класса.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педагог заинтересован в результатах своей деятельности, в частности в успешной сдаче его учениками выпускных экзаменов. Без совместной деятельности с классными руководителями 9 классов это невозможно выполнить.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 учеников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образовательные услуги школы, они получают информацию о новых учебниках, содержании новых учебных курсов и ГИА как новой форме аттестации их детей и критериях оценивания и т.д.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подготовки к ОГЭ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Месяц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Мероприятие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сентябрь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заседания МО «Участие в работе по подготовке к ГИА»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 Консультирование родителей по вопросу процедуры экзамена в форме ГИА.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Предметные индивидуальные консультации учащихся по процедуре экзамена.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Изучение итогов экзамена по биологии в формате ГИА в прошлом учебном году.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типичных ошибок, допущенных учащимися 9 класса на диагностических работах в прошлом учебном году.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октябрь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Работа учащихся с бланками экзамена. Консультирование. Предупреждение при заполнении.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Диагностическая работа. Анализ ошибок. План по ликвидации пробелов в знаниях учащихся.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«Структура и функции клетки».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Индивидуализация и дифференциация работы с учащимися на уроке по теме «Размножение организмов».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Ноябрь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Знакомство и изучение нормативных документов итоговой аттестации.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на уроках тем «Химический состав клетки» и «Основы генетики». Индивидуально-групповое занятие с учащимися по теме «Наследственная информация и реализация её в клетке»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теме «Развитие эволюционных идей».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Декабрь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Организация работы учащихся на уроках с заданиями различной сложности (часть А).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отработке заданий части В.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теме «Биосфера. Охрана биосферы».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 Структура теста. План работы с тестами.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Январь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«Онтогенез».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консультации учащихся по выполнению задания части С.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на уроках алгоритма выполнения заданий части</w:t>
      </w:r>
      <w:proofErr w:type="gramStart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 А</w:t>
      </w:r>
      <w:proofErr w:type="gramEnd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, В.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Февраль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 учащимися по выполнению заданий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со слабоуспевающими учащимися по заданиям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заданиям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беседы с родителями слабоуспевающих учащихся.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Март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lastRenderedPageBreak/>
        <w:t>Индивидуальные занятия с учащимися по выполнению заданий части С.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со слабоуспевающими учащимися по заданиям части А</w:t>
      </w:r>
      <w:proofErr w:type="gramStart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,В</w:t>
      </w:r>
      <w:proofErr w:type="gramEnd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с учащимися на уроке алгоритма выполнения заданий части</w:t>
      </w:r>
      <w:proofErr w:type="gramStart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 А</w:t>
      </w:r>
      <w:proofErr w:type="gramEnd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, В.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беседы с родителями слабоуспевающих учащихся.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Выполнение диагностических работ.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апрель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типичных ошибок учащихся, допущенных ими на диагностической работе.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«Возникновение жизни на Земле»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со слабоуспевающими учащимися по ликвидации пробелов в знаниях.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май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Результаты пробных экзаменов учащихся. Анализ результатов.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консультации родителей учащихся.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с учащимися на уроках заданий различной сложности.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выполнению заданий части</w:t>
      </w:r>
      <w:proofErr w:type="gramStart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 А</w:t>
      </w:r>
      <w:proofErr w:type="gramEnd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, В.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Июнь</w:t>
      </w:r>
    </w:p>
    <w:p w:rsidR="001B12C2" w:rsidRPr="001B12C2" w:rsidRDefault="001B12C2" w:rsidP="00A6663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Методического совета. Результаты ГИА по биологии.</w:t>
      </w:r>
    </w:p>
    <w:p w:rsidR="001B12C2" w:rsidRPr="001B12C2" w:rsidRDefault="001B12C2" w:rsidP="00A6663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результатов. Составление плана работы на следующий год по ликвидации пробелов в знаниях учащихся.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182F3A"/>
          <w:sz w:val="21"/>
          <w:szCs w:val="21"/>
          <w:lang w:eastAsia="ru-RU"/>
        </w:rPr>
        <w:t> </w:t>
      </w:r>
    </w:p>
    <w:p w:rsidR="001B12C2" w:rsidRPr="002B66FB" w:rsidRDefault="001B12C2" w:rsidP="001B12C2">
      <w:pPr>
        <w:pStyle w:val="10"/>
        <w:spacing w:before="84" w:after="84" w:line="240" w:lineRule="auto"/>
        <w:ind w:left="0" w:right="846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8990"/>
      </w:tblGrid>
      <w:tr w:rsidR="001B12C2" w:rsidRPr="002B66FB" w:rsidTr="001B12C2">
        <w:tc>
          <w:tcPr>
            <w:tcW w:w="1182" w:type="dxa"/>
            <w:vAlign w:val="center"/>
          </w:tcPr>
          <w:p w:rsidR="001B12C2" w:rsidRPr="002B66FB" w:rsidRDefault="001B12C2" w:rsidP="001B12C2">
            <w:pPr>
              <w:spacing w:before="100" w:beforeAutospacing="1" w:after="100" w:afterAutospacing="1" w:line="240" w:lineRule="auto"/>
              <w:ind w:right="-5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90" w:type="dxa"/>
            <w:vAlign w:val="center"/>
          </w:tcPr>
          <w:p w:rsidR="001B12C2" w:rsidRPr="002B66FB" w:rsidRDefault="001B12C2" w:rsidP="001B12C2">
            <w:pPr>
              <w:spacing w:before="100" w:beforeAutospacing="1" w:after="100" w:afterAutospacing="1" w:line="240" w:lineRule="auto"/>
              <w:ind w:right="84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7A5C06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 Биология как наука. Методы биологии </w:t>
            </w:r>
            <w:proofErr w:type="gramStart"/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ч.)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2 Признаки живых организмов (1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 w:rsidRPr="002B66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Гены и хромосомы.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Нарушения в строении и функционировании клеток – одна из причин заболеваний организмов. Биологические мембраны. Строение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клетки. Мембранные и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органоиды.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Органоиды клетки, их структура, назначение в клетке. Органоиды клеток представителей разных таксонов. Включения клетки,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цитоскелет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принципы организации, функции в клетке.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Вирусы – неклеточные формы жизни.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Репликация ДНК. Принципы репликации ДНК. Жизненный цикл клетки. Интерфаза. 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Митоз и мейоз. Оплодотворение. Виды полового процесса. 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 Система, многообразие и эволюция живой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природы (3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Грибы. Лишайники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рганизация, классификация, роль и место в биосфере, значение для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Учение об эволюции органического мира. Ч. Дарвин – основоположник учения 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эволюции. Усложнение растений и животных в процессе эволюции.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разнообразие как основа устойчивости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биосферы и результата эволюции.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ема 4 Человек и его здоровье (10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-гуморальная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2B66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Органы чувств, их роль в жизни человека.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способности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емперамент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, характер. Роль обучения и воспитания в развитии психики и поведения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5 Взаимосвязи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организмов и окружающей среды (2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живой природы.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ироде. Пищевые связи в экосистеме. Цепи питания. Особенности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</w:tbl>
    <w:p w:rsidR="001B12C2" w:rsidRDefault="001B12C2" w:rsidP="001B12C2">
      <w:pPr>
        <w:ind w:right="846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 для учителя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Государственная итоговая аттестация выпускников 9 классов в новой форме. Биология. 2015/ФИПИ. – М.: Интеллект – Центр, 2016.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Калинова Г.С., Мягкова А.Н., Никишова Е.А.,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Резникова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В.З. Биология: 6-9 классы: тематические и итоговые контрольные работы: дидактические материалы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Вентан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Граф, 2009. – 288с.: ил. – (Аттестация: школа, учитель, ученик).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Калинова Г.С., Мягкова А.Н.,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Резникова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В.З. Сборник заданий для проведения экзамена в 9 классе/под ред. Г.С. Ковалева, – М.: Просвещение, 2008.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Кириленко А.А. Биология. 9-й класс. Подготовка к ГИА-2011: учебно-методическое пособие / А.А. Кириленко, С.И. Колесников, Е.В.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Даденко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Ростов н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/Д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Легион, 2010. – 348с.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 А.А. Биология. 9-й класс. Подготовка к ГИА-9: учебно-методическое пособие / А.А.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Кириленко, С.И. Колесников. – Ростов н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/Д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Легион, 2010. – 262с.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Кузнецова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Прилежаева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М.Г. Сборник тестовых заданий для тематического и итогового контроля. Биология. Основная школа – М.: Интеллект – Центр, 2006 г.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Петросова Р.А. Биология. 9 класс. Тематические тестовые задания / Р.А. Петросова, Н.А. Богданов. – М.: Дрофа, 2011 – 253с.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Теремов А.В. Трофимов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., 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С.В. ГИА – 2009. Экзамен в новой форме. Биология. 9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Тренировочные варианты экзаменационных работ для проведения государственной итоговой аттестации в новой форме – М.: АСТ;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2009 г.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Е.А. Биология. Тестовые задания: 7 класс: дидактические материалы 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Е.А.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Вентана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Граф, 2010. – 160с.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Фросин, В.Н. Биология. Растения. Грибы. Лишайники. 6 класс.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Тематические тестовые задания / Фросин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Сивоглазов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В.И. – М.: Дрофа, 2010. – 187, [5]с. – (ЕГЭ: шаг за шагом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http://www.mon.gov.ru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Министерство образования и науки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http://www.fipi.ru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ФИПИ – Федеральный институт педагогических измерений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http://www.ege.edu.ru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ЕГЭ (информационной поддержки ЕГЭ)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http://www.probaege.edu.ru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Единый экзамен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http://edu.ru/index.php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Федеральный портал «Российское образование»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http://www.infomarker.ru/top8.html RUSTEST.RU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федеральный центр тестирования.</w:t>
      </w:r>
    </w:p>
    <w:p w:rsidR="001B12C2" w:rsidRPr="001B12C2" w:rsidRDefault="001B12C2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http://www.pedsovet.org</w:t>
        </w:r>
      </w:hyperlink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Всероссийский Интернет-Педсовет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 для учащихся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Захаров В.Б., Сонин Н.И. Биология. «Многообразие живых организмов». М.: Дрофа, 2006.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Захарова В. Б., Мамонтов С. Г., Сонина Н. И. «Общие закономерности». М.: Дрофа, 2006.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 А.А., Колесников С.И. Биология. 9-й класс. Подготовка к итоговой аттестации -2009: учебно-методическое пособие – Ростов н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/Д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Легион, 2008.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Кузнецова Н.М. Обобщение и проверка знаний учащихся при подготовке к ЕГЭ. // Биология в школе, 2008, №1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Теремов А.В. Государственная итоговая аттестация выпускников 9 классов в новой форме. Биология. 2011/ ФИПИ.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 ГИА-2013. Биология. 9 класс. Сборник заданий. Биология. 2013/ ФИПИ.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В. С.,</w:t>
      </w:r>
      <w:r w:rsidRPr="001B12C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proofErr w:type="spellStart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Бобряшова</w:t>
      </w:r>
      <w:proofErr w:type="spellEnd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П. А. ГИА-2012. Биология. Типовые экзаменационные варианты. 10 вариантов.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Теремов А.В., Трофимов С.Б. ГИА-2011. Экзамен в новой форме. Биология. 9 класс/ ФИПИ - М.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2010.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Теремов А.В.,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Трофимов С.Б. Государственная итоговая аттестация (по новой форме): 9 класс. Тематические тренировочные задания. Биология/ ФИП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И–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2010.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Сонин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Н.И.,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Сапин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М.Р. Биология. «Человек». 8 класс. М.: Дрофа, 2006.Фросин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Сивоглазов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В.И. Готовимся к единому государственному экзамену. Биология. Животные. М.: Дрофа, 2006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6639" w:rsidRPr="001B12C2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</w:t>
      </w:r>
      <w:proofErr w:type="spellStart"/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Нижнеказанищенская</w:t>
      </w:r>
      <w:proofErr w:type="spellEnd"/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№ 3.»</w:t>
      </w:r>
      <w:r w:rsidR="00A66639"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A66639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1B12C2"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Дорожная карта подготовки выпускников 11-го класса</w:t>
      </w: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к сдаче ЕГЭ по биологии</w:t>
      </w:r>
    </w:p>
    <w:p w:rsidR="00A66639" w:rsidRPr="00A66639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A6663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 биологии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Казакова С.М.</w:t>
      </w:r>
      <w:bookmarkStart w:id="0" w:name="_GoBack"/>
      <w:bookmarkEnd w:id="0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1. Назначение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Единый государственный экзамен (далее – ЕГЭ) представляет собой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 объективной оценки качества подготовки лиц, освоивших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образовательные программы среднего общего образования, с использованием заданий стандартизированной формы (контрольных измерительных материалов).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ЕГЭ проводится в соответствии с Федеральным законом от 29.12.2012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273-ФЗ «Об образовании в Российской Федерации».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Контрольные измерительные материалы позволяют установить уровень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освоения выпускниками Федерального компонента государственного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стандарта среднего (полного) общего образования по биологии,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базовый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профильный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 ЕГЭ по биологии признаются образовательными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организациями высшего профессионального образования как результаты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вступительных испытаний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Документы, определяющие содержание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экзаменационной работы по биологии определяет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компонент государственного стандарта среднего (полного)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общего образования, базовый и профильный уровни (приказ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Минобразования России от 05.03.2004 № 1089 (ред. от 23.06.2015 «Об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Подходы к отбору содержания, разработке структуры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Контрольные измерительные материалы (далее – КИМ) ЕГЭ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биологии учитывают специфику предмета, его цели и задачи, исторически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сложившуюся структуру биологического образования. Каждый вариант КИМ ЕГЭ проверяет инвариантное ядро содержания курса биологии, которое находит отражение в Федеральном компоненте государственного стандарта среднего (полного) общего образования, примерных программах и учебниках, рекомендуемых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к использованию.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 конструируются исходя из необходимости оценки уровня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овладения выпускниками всех основных групп планируемых результатов по биологии за основное общее и среднее общее образование на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базовом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профильном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уровнях. Задания контролируют степень овладения знаниями и умениями курса и проверяют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выпускников биологической компетентности.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Объектами контроля служат знания и умения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выпускников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,с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изучении следующих разделов курса биологии: «Растения», «Бактерии. Грибы. Лишайники», «Животные», «Человек и его здоровье», «Общая биология». Такой подход позволяет охватить проверкой основное содержание курса, обеспечить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валидность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КИМ.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экзаменационной работе преобладают задания по разделу «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биология», поскольку в нём интегрируются и обобщаются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фактические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знания, полученные на уровне основного общего образования,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рассматриваются общебиологические закономерности, проявляющиеся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разных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уровнях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организации живой природы. К их числу следует отнести: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клеточную, хромосомную, эволюционную теории; законы наследственности и изменчивости; экологические закономерности развития биосферы.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содержание проверки включены и прикладные знания из области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биотехнологии, селекции организмов, охраны природы, здорового образа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жизни человека и др.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Приоритетным при конструировании КИМ является необходимость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проверки у выпускников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способов деятельности: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понятийного аппарата курса биологии; овладение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методологическими умениями; применение знаний при объяснении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биологических процессов, явлений, а также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количественных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качественных биологических задач. Овладение умениями по работе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 информацией биологического содержания проверяется опосредованно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представления её различными способами (в виде рисунков, схем,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таблиц, графиков, диаграмм).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Структура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вариант КИМ экзаменационной работы содержит 28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состоит из двух частей, различающихся по форме и уровню сложности.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21 задание: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– с множественным выбором с рисунком или без него;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– на установление соответствия с рисунком или без него;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– на установление последовательности систематических таксонов,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биологических объектов, процессов,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– на решение биологических задач по цитологии и генетике;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– на дополнение недостающей информации в схеме;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– на дополнение недостающей информации в таблице;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 – на анализ информации, представленной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графической или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табличной форме.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на задания части 1 даётся соответствующей записью в виде слова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(словосочетания), числа или последовательности цифр, записанных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пробелов и разделительных символов.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2 содержит 7 заданий с развёрнутым ответом. В этих заданиях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ответ формулируется и записывается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экзаменуемым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самостоятельно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развёрнутой форме. Задания этой части работы нацелены на выявление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выпускников, имеющих высокий уровень биологической подготовки.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1 задания 1–21 группируются по содержательным блокам,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представленным в кодификаторе, что обеспечивает более доступное восприятие информации.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части 2 задания группируются в зависимости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проверяемых видов учебной деятельности и в соответствии с тематической принадлежностью.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Распределение заданий КИМ по содержанию, видам умений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способам действий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состоит из семи содержательных блоков,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представленных в кодификаторе элементов содержания и требований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 уровню подготовки выпускников образовательных организаций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проведения единого государственного экзамена по биологии в 2017 г.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(далее – кодификатор). Содержание блоков направлено на проверку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основных положений биологических теорий, законов, правил,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закономерностей, научных гипотез; строения и признаков биологических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объектов; сущности биологических процессов и явлений; особенностей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строения, жизнедеятельности организма человека; гигиенических норм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здорового образа жизни.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экзаменационной работе контролируется также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 выпускников различных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умений и способов действий: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использовать биологическую терминологию; распознавать объекты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живой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природы по описанию и рисункам; объяснять биологические процессы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явления, используя различные способы представления информации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(таблица, график, схема); устанавливать причинно-следственные связи;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проводить анализ, синтез; формулировать выводы; решать качественные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количественные биологические задачи; использовать теоретические знания в практической деятельности и повседневной жизни. Первый блок «Биология как наука. Методы научного познания» контролирует материал о достижениях биологии, методах исследования,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оосновных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уровнях организации живой природы.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Второй блок «Клетка как биологическая система» содержит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задания, проверяющие: знания о строении, жизнедеятельности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многообразии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клеток; умения устанавливать взаимосвязь строения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 функций органоидов клетки, распознавать и сравнивать клетки разных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организмов, процессы, протекающие в них.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Третий блок «Организм как биологическая система» контролирует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знаний о закономерностях наследственности и изменчивости,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онтогенезе и воспроизведении организмов, о селекции организмов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биотехнологии, а также выявляет уровень овладения умениями применять биологические знания при решении задач по генетике.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четвёртом блоке «Система и многообразие органического мира»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проверяются: знания о многообразии, строении, жизнедеятельности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размножении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организмов различных царств живой природы и вирусах;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сравнивать организмы, характеризовать и определять 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принадлежность к определённому систематическому таксону.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Пятый блок «Организм человека и его здоровье» направлен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определение уровня освоения системы знаний о строении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жизнедеятельности организма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шестой блок «Эволюция живой природы» включены задания,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направленные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контроль: знаний о виде, движущих силах, направлениях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результатах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эволюции органического мира; умений объяснять основные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ароморфозы в эволюции растительного и животного мира, устанавливать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взаимосвязь движущих сил и результатов эволюции.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Седьмой блок «Экосистемы и присущие им закономерности»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содержит задания, направленные на проверку: знаний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экологических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закономерностях, о круговороте веществ в биосфере; умений устанавливать взаимосвязи организмов в экосистемах, выявлять причины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устойчивости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,с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аморазвития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смены экосистем.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таблице 2 приведено распределение заданий по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содержательным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разделам курса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части 1 проверяют существенные элементы содержания курса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средней школы,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выпускников научного мировоззрения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биологической компетентности, овладение разнообразными видами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учебной деятельности: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биологической терминологией и символикой;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основных методов изучения живой природы, наиболее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важных признаков биологических объектов, особенностей строения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жизнедеятельности организма человека, гигиенических норм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здорового образа жизни, экологических основ охраны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окружающей среды;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сущности биологических процессов, явлений,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общебиологических закономерностей;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основных положений биологических теорий, законов,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правил, гипотез, закономерностей, сущности биологических процессов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умения распознавать биологические объекты и процессы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описанию, рисункам, графикам, диаграммам; решать простейшие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биологические задачи; использовать биологические знания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практической деятельности;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определять, сравнивать, классифицировать, объяснять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объекты и процессы;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устанавливать взаимосвязи организмов, процессов,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общие и отличительные признаки; составлять схемы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пищевых цепей; применять знания в измененной ситуации. Задания части 2 предусматривают развёрнутый ответ и направлены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проверку умений: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оперировать биологическими понятиями,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обосновывать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объяснять биологические процессы и явления, грамотно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формулировать свой ответ;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знания в новой ситуации; устанавливать причинно-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следственные связи; анализировать, систематизировать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интегрировать знания; обобщать и формулировать выводы;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биологические задачи, оценивать и прогнозировать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процессы, применять теоретические знания на практике.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разрабатывается исходя из требований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уровню подготовки выпускников, представленных в разделе 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кодификатора. В таблице 3 приведено распределение заданий по видам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проверяемых умений и способам действий.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Распределение заданий КИМ по уровню сложности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задания двух уровней сложности: 10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базового уровня и 11 заданий повышенного уровня.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2 представлены 1 задание повышенного уровня (22) и 6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заданий высокого уровня сложности (23–28).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Продолжительность ЕГЭ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экзаменационной работы отводится 3,5 часа (210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минут).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Примерное время, отводимое на выполнение отдельных заданий: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каждого задания части 1 – до 5 минут;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каждого задания части 2 – 10–20 минут.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Дополнительные материалы и оборудование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Дополнительные материалы и оборудование не используются.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Система оценивания выполнения отдельных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экзаменационной работы в целом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на работу со схемой (1) и решение биологических задач (3, 6)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Каждое из заданий 1, 3, 6 оценивается 1 баллом. Задание считается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выполненным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верно, если ответ записан в той форме, которая указана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инструкции по выполнению задания.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выполение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каждого из заданий 2, 4, 7, 9, 12, 15, 17, 21 выставляется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балла за полное правильное выполнение, 1 балл – за выполнение задания с одной ошибкой (одной неверно указанной, в том числе лишней, цифрой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наряду со всеми верными цифрами) ИЛИ неполное выполнение задания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(отсутствие одной необходимой цифры); 0 баллов – во всех остальных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случаях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выполнение каждого из заданий 5, 8, 10, 13, 16, 18, 20 выставляется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балла, если указана верная последовательность цифр, 1 балл, если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допущена одна ошибка, 0 баллов во всех остальных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выполнение каждого из заданий 11, 14, 19 выставляется 2 балла,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указана верная последовательность цифр, 1 балл, если в последовательности цифр допущена одна ошибка (переставлены местами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любые две цифры), 0 баллов во всех остальных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2 задание 22 оценивается максимально в 2 балла; остальные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23–28 оцениваются максимально в 3 балла.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Максимальное количество баллов за всю работу – 59.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 на задания части 1 автоматически обрабатываются после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сканирования бланков ответов № 1.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 на задания части 2 проверяются предметными комиссиями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субъектов РФ.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В соответствии с Порядком проведения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государственной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итоговой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аттестации по образовательным программам среднего общего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(приказ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от 26.12.2013 № 1400 зарегистрирован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Минюстом России 03.02.2014 № 31205)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«61. По результатам первой и второй проверок эксперты независимо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друг от друга выставляют баллы за каждый ответ на задания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экзаменационной работы ЕГЭ с развёрнутым ответом.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62. В случае существенного расхождения в баллах, выставленных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Эксперту, осуществляющему третью проверку, предоставляется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информация о баллах, выставленных экспертами, ранее проверявшими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экзаменационную работу».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Если расхождение составляет 2 и более балла за выполнение любого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заданий 22–28, то третий эксперт проверяет ответы только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те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которые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вызвали столь существенное расхождение.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Баллы для поступления в вузы подсчитываются по 100-балльной шкале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основе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анализа результатов выполнения всех заданий работы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Изменения </w:t>
      </w:r>
      <w:proofErr w:type="gram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КИМ 2017 года по сравнению с КИМ 2016 года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Оптимизирована структура экзаменационной работы.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Из экзаменационной работы исключены задания с кратким ответом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виде одной цифры, соответствующей номеру правильного ответа.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Сокращено количество заданий с 40 до 28.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Уменьшен максимальный первичный балл с 61 в 2016 г. до 59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2017 г.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Увеличена продолжительность экзаменационной работы с 180 до 210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минут.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 часть 1 включены новые типы заданий, которые существенно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различаются по видам учебных действий: заполнение пропущенных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элементов схемы или таблицы, нахождение правильно указанных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обозначений в рисунке, анализ и синтез информации, в том числе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представленной в форме графиков, диаграмм и таблиц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статистическими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Подготовленность к чему-либо понимается как комплекс приобретенных знаний, умений и навыков, а также качеств, позволяющих успешно выполнять определенную деятельность. В готовности учащихся к сдаче выпускного экзамена по биологии в форме ЕГЭ выделим следующие компоненты: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готовность (информированность о правилах поведения на экзамене, информированность о правилах заполнения бланков и т.д.).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готовность или содержательная (готовность по определенному предмету, умение решать тестовые задания).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возможности личности для успешных действий в ситуации сдачи экзамена).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Основываясь на выделенных компонентах, отнесем к актуальным вопросам подготовки к ЕГЭ следующие: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по подготовке выпускников к ЕГЭ.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качества.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подготовка учащихся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Только комплексный подход к деятельности по подготовке учащихся к ЕГЭ обеспечивает повышение эффективности и качества результатов экзамена. Под комплексным подходом понимаем целенаправленное сотрудничество администрации, психолога, учителя-предметника, учащихся и их родителей.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деятельности по вопросам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информационной деятельности по подготовке к ЕГЭ выделим три направления: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Информационная работа с педагогами.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учениками.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родителями.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педагогами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работу в образовательном учреждении проводят: директор, заместители директора, руководители методических объединений.</w:t>
      </w:r>
    </w:p>
    <w:p w:rsidR="001B12C2" w:rsidRPr="001B12C2" w:rsidRDefault="001B12C2" w:rsidP="00A66639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учителей на производственных совещаниях:</w:t>
      </w:r>
    </w:p>
    <w:p w:rsidR="001B12C2" w:rsidRPr="001B12C2" w:rsidRDefault="001B12C2" w:rsidP="00A66639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Нормативно-правовыми документами по ЕГЭ</w:t>
      </w:r>
    </w:p>
    <w:p w:rsidR="001B12C2" w:rsidRPr="001B12C2" w:rsidRDefault="001B12C2" w:rsidP="00A66639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ходе подготовки к ЕГЭ в школе, районе и области.</w:t>
      </w:r>
    </w:p>
    <w:p w:rsidR="001B12C2" w:rsidRPr="001B12C2" w:rsidRDefault="001B12C2" w:rsidP="00A66639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школьных методических объединений (ШМО) следующих вопросов: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пробных экзаменов по ЕГЭ, обсуждение результатов пробных экзаменов.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Творческая презентация опыта по подготовке учащихся к ЕГЭ (на методическом совещании в школе)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Выработка совместных рекомендаций учителю-предметнику по стратегиям подготовки учащихся к ЕГЭ (с учетом психологических особенностей учащихся).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Психологические особенности девятиклассников.</w:t>
      </w:r>
    </w:p>
    <w:p w:rsidR="001B12C2" w:rsidRPr="001B12C2" w:rsidRDefault="001B12C2" w:rsidP="00A66639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совет по теме: «Подготовка к ЕГЭ».</w:t>
      </w:r>
    </w:p>
    <w:p w:rsidR="001B12C2" w:rsidRPr="001B12C2" w:rsidRDefault="001B12C2" w:rsidP="00A66639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Направление учителей на районные и областные семинары и курсы по вопросам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1B12C2" w:rsidRPr="001B12C2" w:rsidRDefault="001B12C2" w:rsidP="00A66639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(в форме инструктажа учащихся):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поведения на экзамене;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заполнения бланков;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расписание работы кабинета информатики (часы свободного доступа к ресурсам сети Интернет).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Проведение занятий по тренировке заполнения бланков.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Пробные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экзамены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 заместителя директора по УВР: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папка с материалами по ЕГЭ (нормативные документы, бланки по различным предметам, правила заполнения бланков, инструкции, ресурсы сети Интернет по вопросам ЕГЭ, рекомендации по подготовке к экзаменам).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информационный стенд с пособиями по подготовке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1B12C2" w:rsidRPr="001B12C2" w:rsidRDefault="001B12C2" w:rsidP="00A66639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Родительские собрания: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информирование родителей о процедуре ЕГЭ, особенностях подготовки к тестовой форме сдачи выпускных экзаменов, информирование о ресурсах сети Интернет;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ознакомление родителей с нормативными документами по подготовке к ЕГЭ;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информирование о результатах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 пункте проведения экзамена и о подготовке к пробным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экзаменам ЕГЭ в школе.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Индивидуальное консультирование родителей (учителями-предметниками, классным руководителем, педагогом-психологом).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 по подготовке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мероприятий по повышению качества подготовки к итоговой аттестации в форме ЕГЭ включает следующие направления деятельности: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администрацией уроков учителей-предметников, осуществление методической помощи.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деятельности ШМО вопросов по подготовке к ЕГЭ, дополнительные семинары, курсы повышения квалификации.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Индивидуальные и групповые консультации учителями-предметниками для учащихся.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ресурсов дистанционного обучения и ресурсов сети Интернет по подготовке к ЕГЭ.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Широкий спектр элективных курсов, расширяющих программу школьного курса математики.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поддержка учащихся, консультирование, выработка индивидуальных образовательных маршрутов по подготовке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Мониторинг качества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Особое внимание в процессе деятельности образовательного учреждения по подготовке к ЕГЭ занимает мониторинг качества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предметам, которые учащиеся будут сдавать в форме и по материалам ЕГЭ. Мониторинг качества образования – это комплекс информационно-оценочных средств и структурированных процессов по поводу состояния качества системы образования. Мониторинг качества образования должен быть системным и комплексным. Он должен включать следующие параметры: контроль текущих отметок по предметам, выбираемыми учащимися в форме ЕГЭ, отметок по контрольным работам, отметок по самостоятельным работам, отметок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ЕГЭ. Работа проводится заместителем директора по УВР, руководителем ШМО и учителями-предметниками. Заместитель директора по УВР, ответственный за подготовку и проведение ЕГЭ, анализирует отметки, выносит на обсуждение на административные и производственные совещания, доводит сведения об отметках родителей учеников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Такая работа проводится совместно с учителями-предметниками, классными руководителями. Мониторинг обеспечивает возможность прогнозирования будущих отметок на экзамене.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ШМО учителей естественных дисциплин по подготовке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 итоговой аттестации – это комплекс приобретенных знаний, умений и навыков учащимися. Работа ШМО направлена на то, чтобы учителя и учащиеся были готовы к этому испытанию.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учителей-предметников начинается с обсуждения и анализа итогов предыдущей ЕГЭ и разработке плана работы в новом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Обобщается опыт учителей школы успешно подготовивших учащихся в предыдущей итоговой аттестации.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Разрабатываются планы элективных курсов, групповых и индивидуальных занятий, направленных на подготовку учащихся 11 классов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ходе подготовки к 11 проводятся пробные работы с дальнейшим обсуждением их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Вырабатываются рекомендации учителям-предметникам по подготовке учащихся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Обсуждаются вопросы с курсов повышения квалификации, районных и областных семинаров по подготовке к ЕГЭ в 2015-2016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Изучаются и обсуждаются приказы и методические письма МО РФ, МО РО, методические рекомендации разработчиков КИМ ЕГЭ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опубликованных на сайте Федерального института педагогических измерений.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Постоянно включаются вопросы по контролю текущих отметок по предметам, отметок за контрольные работы, отметки промежуточных аттестаций, результатов пробных экзаменов.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классным руководителем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Классный руководитель является связующим звеном цепочки: учитель-предметник – ученик – родители ученика. Именно классный руководитель осуществляет следующие важные функции: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Свести воедино деятельность участников образовательного процесса, направленную на подготовку к ЕГЭ.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Сделать все необходимое для создания у родителей учеников положительной мотивации в качестве участников образовательного процесса.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Продумать социально-психологическое сопровождение ребенка.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Постараться выстроить и скоординировать такую систему взаимодействия семьи и школы, в которой каждый участник образовательного процесса чувствовал бы себя защищенным.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Действия, направленные на подготовку учащихся к ЕГЭ, должны быть согласованными, требования к ученикам – едиными.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ЕГЭ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Все педагоги,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класса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аждый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заинтересован в результатах своей деятельности, в частности в успешной сдаче его учениками выпускных экзаменов. Без совместной деятельности с классными руководителями 9 классов это невозможно выполнить.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 учеников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 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образовательные услуги школы, они получают информацию о новых учебниках, содержании новых учебных курсов и как ЕГЭ новой форме аттестации их детей и критериях оценивания и т.д.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подготовки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Организационный блок.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1.Ознакомление с Положением о проведении ЕГЭ.  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2.Определения перечня учебного и учебно-методического материала.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3.Ознакомление родителей через классного руководителя о правилах проведения экзамена по биологии.                  На родительских собраниях в течение года.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4.Нормативно-правовая база проведения ЕГЭ.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Методика работы с источниками биологической информации.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Учебный блок.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1.Ознакомление с контрольно- измерительными материалами прошлых лет.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2.Решение задач частей А. В. С. Методика заполнения экзаменационных документов.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Проведение групповых консультаций. Еженедельно по вторникам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Проведение индивидуальных консультаций. По необходимости и по просьбе учащихся в любой учебный день недели.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Проведение консультаций во время каникул по договорённости с другими учителями-предметниками.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Проведение текущего тематического контроля с последующим анализом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Проведение пробного экзамена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Анализ полученных результатов и последующая корректировка деятельности учителя и учащихся в зависимости от результатов пробного экзамена.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 Проведение итогового тестирования по итогам полугодий и учебного года. 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План последовательного изучения материала курса 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Предмет и методы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Уровни организации живых 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Свойства биологических 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Клеточная теория. Клетка как биологическая система.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Вирусы – неклеточные формы.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Организм как биологическая система.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Разнообразие организмов. Растения, животные, грибы, бактерии.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Организм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Размножение и индивидуальное развитие организмов.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Закономерности наследственности и изменчивости.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Селекция.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Основные систематические категории.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13.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Надорганизменные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Эволюция органического мира.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 Антропогенез.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Биология растений.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Биология животных.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Биология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Выполнение тренировочных экзаменационных работ.</w:t>
      </w:r>
    </w:p>
    <w:p w:rsid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занятий элективного курса по биологии в 11 классе. Тема курса «Подготовка к ЕГЭ по биологии».</w:t>
      </w:r>
    </w:p>
    <w:tbl>
      <w:tblPr>
        <w:tblW w:w="106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355"/>
        <w:gridCol w:w="5737"/>
        <w:gridCol w:w="768"/>
        <w:gridCol w:w="1295"/>
      </w:tblGrid>
      <w:tr w:rsidR="001B12C2" w:rsidRPr="001B12C2" w:rsidTr="001B12C2">
        <w:trPr>
          <w:trHeight w:val="205"/>
        </w:trPr>
        <w:tc>
          <w:tcPr>
            <w:tcW w:w="3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58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вопросы</w:t>
            </w:r>
          </w:p>
        </w:tc>
        <w:tc>
          <w:tcPr>
            <w:tcW w:w="20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B12C2" w:rsidRPr="001B12C2" w:rsidTr="001B12C2">
        <w:trPr>
          <w:trHeight w:val="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Цитология - наука о клетке (13 часов)</w:t>
            </w:r>
          </w:p>
        </w:tc>
      </w:tr>
      <w:tr w:rsidR="001B12C2" w:rsidRPr="001B12C2" w:rsidTr="001B12C2">
        <w:trPr>
          <w:trHeight w:val="46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положения клеточной теории. Химический состав клетки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Шлейден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Шванн, биологически важные х. элементы, неорганические вещества, органические вещества.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белков. Реализация генетической информации в клетке. Биосинтез белков.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Пептидные связи, водородные связи,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комплементарность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транскрипция, трансляция.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биологических задач на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комплементарность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транскрипцию, трансляцию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ЕГЭ, части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составление полипептидной цепочки.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белков. Ферменты - биокатализаторы в клетке.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белков: структурная, каталитическая, защитная, транспортная, регуляторная, энергетическая.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40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и функции клетки.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Двухмембранные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органоиды клетки, взаимосвязь строения и функции.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Естественная классификация органического мира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Клеточная и неклеточная формы жизни, вирусы, безъядерные, ядерные, основные царства организмов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Прокариоты. Бактерии, археи.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структуры и функционирования доядерных организмов. Дробянки.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Эукариоты. Сравнительная характеристика клеток растений, животных, грибов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Пластиды: хлоропласты, хромопласты, лейкопласты, целлюлоза, хитин,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муреин</w:t>
            </w:r>
            <w:proofErr w:type="spellEnd"/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Вирусы - облигатные внутриклеточные паразиты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Фаги, бактериофаги, вибрион, ДНК-содержащие, РНК-содержащие вирусы,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ретровирусы</w:t>
            </w:r>
            <w:proofErr w:type="spellEnd"/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40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биологических задач по цитологии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ЕГЭ, части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сравнение клеток организмов различных царств.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Метаболизм в клетке. Понятие о пластическом обмене.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Ассимиляция, диссимиляция, метаболизм, катаболизм, взаимосвязь между двумя видами обмена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клетки энергией. Основные этапы энергетического обмена.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Подготовительный этап, бескислородный эта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гликолиз, кислородный этап, анаэробный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Фотосинтез, его значение для жизни на земле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Хлорофилл, 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световая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темновая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фазы фотосинтеза, фотолиз воды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и развитие организмов (5 часов)</w:t>
            </w:r>
          </w:p>
        </w:tc>
      </w:tr>
      <w:tr w:rsidR="001B12C2" w:rsidRPr="001B12C2" w:rsidTr="001B12C2">
        <w:trPr>
          <w:trHeight w:val="593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свойства живой материи. Размножение и развитие организмов. Бесполое размножение.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размножения организмов: бесполое и половое. Способы размножения: деление надвое, спорообразование, вегетативное, почкование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Половое размножение.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Гаметогенез, мужские и женские гаметы, сперматогенез, овогенез, оплодотворение, зигота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Онтогенез - индивидуальное развитие организма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Онтогенез, эмбриональное и постэмбриональное развитие, морула, бластула, гаструла, нейрула.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Митоз и мейоз в сравнении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Диплоидные и гаплоидные наборы хромосом, амитоз, конъюгация, кроссинговер.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593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по теме « Размножение и развитие организмов». Решение биологических задач.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терминами, решение заданий из сб. ЕГЭ части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генетики (7 часов)</w:t>
            </w: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наследования. Решение задач по генетике.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Законы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Г.Менделя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Т.Моргана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алгоритм решения задач по генетике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Генетика человека. Наследственные болезни человека и их предупреждение.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Методы изучения генетики человека, профилактика наследственных болезней человека.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изменчивости.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Наследственная и ненаследственная изменчивость, модификации, мутации, классификация мутаций.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6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Генетика как основа для селекции. Новейшие методы селекции.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Искусственный мутагенез, полиплоидия, генная и клеточная инженерия.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генетических задач повышенной сложности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сцепленное с полом наследование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Эволюция (3 часа)</w:t>
            </w:r>
          </w:p>
        </w:tc>
      </w:tr>
      <w:tr w:rsidR="001B12C2" w:rsidRPr="001B12C2" w:rsidTr="001B12C2">
        <w:trPr>
          <w:trHeight w:val="379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Механизмы эволюционного процесса. Факторы эволюции по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Ч.Дарвину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Движущие силы эволюции согласно СТЭ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Отбор случайных ненаследственных изменений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 эволюции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Ароморфозы, идиоадаптации, общая дегенерация.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эволюции человека. Роль социального фактора в эволюции человека.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Дриопитек, австралопитек, древнейшие древние люди, люди современного типа.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экологии (5 часов)</w:t>
            </w: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Экологические факторы среды. Влияние антропогенного фактора на экосистемы.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Абиотические, биотические факторы, основные типы экологических взаимодействий.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Биоценоз, экосистемы, свойства экосистем, </w:t>
            </w: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смена экосистем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Саморегуляция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самовоспроизводство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устойчивость, 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экологические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сукцессия.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Сравнительная характеристика естественных экосистем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агроценозов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Короткие пищевые цепи, видовое разнообразие, дополнительная энергия.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экологических задач.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пищевых цепей.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и функции биосферы. Проблемы биосферы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Косное,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биокосное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биогенное, живое вещество, глобальные экологические проблемы.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демоверсий ФИПИ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 части</w:t>
            </w:r>
            <w:proofErr w:type="gram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В, С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тестирование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B12C2" w:rsidRPr="001B12C2" w:rsidRDefault="001B12C2" w:rsidP="001B12C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учителя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1.Биология ЕГЭ – 2009. Вступительные испытания./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А.А.Кириленко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С.И.Колесников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Ростов-на-Дону. «Легион», 2009.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2.ЕГЭ 2012. Биология: тренировочные задания/ Г.И.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2011.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Единый государственный экзамен: Биология: Методика подготовки. /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Г.И.Лернер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М.Просвещение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ЭКСМО, 2005.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Методическое пособие к учебнику В.Б. Захарова, Н. И. Сонина «Биология. Общие закономерности. 9 класс / Т.А.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Ловкова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Н.И. Сонин,– М.: Дрофа, 2003.– 128 с.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5.Типовые тестовые задания. Биология./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Н.А.Богданов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 «Экзамен», 2009.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учащихся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Единый государственный экзамен 2015. Биология. Универсальные материалы для подготовки учащихся/ ФИПИ. - М.: Интеллект-Центр, 2016.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Отличник ЕГЭ. Биология. Решение сложных задач. Калинова Г.С., Петросова Р.А., Никишова Е.А. / ФИПИ. - М.: Интеллект-Центр, 2010.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ЕГЭ-2014.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Биология: типовые экзаменационные варианты: 30 вариантов / под ред.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Г.С.Калиновой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М.: Национальное образование, 2011.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(ЕГЭ-2014.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ФИПИ - школе).</w:t>
      </w:r>
      <w:proofErr w:type="gram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Т.Л.Богданова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Е.А.Солодова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Биология. Справочник для старшеклассников и поступающих в вузы. М.: "АСТ-ПРЕСС КНИГА", 2011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Ю.В.Щербатых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Биология в схемах и таблицах.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2007; Ростов н/Д: Феникс, 2011. - (Весь ЕГЭ: от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 С).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А.А. Кириленко. Биология Тематические тесты. Ростов на дону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:Л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егион,2013.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ЕГЭ.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.Т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ематический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сборник. Под редакцией Г.С. Калиновой - М.: Национальное образование, 2013.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ЕГЭ. Биология 2014, Типовые экзаменационные варианты. Под редакцией Г.С. Калиновой - М.: Национальное образование, 2014.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9. Биология. Пособие для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поступающих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вузы. Под редакцией В.Н. Ярыгина. М.:Высш.шк.,2010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69B0" w:rsidRDefault="00ED69B0"/>
    <w:sectPr w:rsidR="00ED69B0" w:rsidSect="001B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1B4"/>
    <w:multiLevelType w:val="multilevel"/>
    <w:tmpl w:val="2012A6A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E4C41"/>
    <w:multiLevelType w:val="multilevel"/>
    <w:tmpl w:val="5EC8B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2279"/>
    <w:multiLevelType w:val="multilevel"/>
    <w:tmpl w:val="782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D7836"/>
    <w:multiLevelType w:val="multilevel"/>
    <w:tmpl w:val="0F9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12628"/>
    <w:multiLevelType w:val="multilevel"/>
    <w:tmpl w:val="1C4E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E5C14"/>
    <w:multiLevelType w:val="multilevel"/>
    <w:tmpl w:val="8BC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34CB1"/>
    <w:multiLevelType w:val="multilevel"/>
    <w:tmpl w:val="ACFA6C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F68E5"/>
    <w:multiLevelType w:val="multilevel"/>
    <w:tmpl w:val="DA2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3D3EA7"/>
    <w:multiLevelType w:val="multilevel"/>
    <w:tmpl w:val="95C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07F3A"/>
    <w:multiLevelType w:val="multilevel"/>
    <w:tmpl w:val="2DD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B06381"/>
    <w:multiLevelType w:val="multilevel"/>
    <w:tmpl w:val="32CA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DB7507"/>
    <w:multiLevelType w:val="multilevel"/>
    <w:tmpl w:val="A9F8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52419"/>
    <w:multiLevelType w:val="multilevel"/>
    <w:tmpl w:val="0A76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B07CA"/>
    <w:multiLevelType w:val="multilevel"/>
    <w:tmpl w:val="F3EA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E0F68"/>
    <w:multiLevelType w:val="multilevel"/>
    <w:tmpl w:val="84DA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85841"/>
    <w:multiLevelType w:val="multilevel"/>
    <w:tmpl w:val="008AF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8A4877"/>
    <w:multiLevelType w:val="multilevel"/>
    <w:tmpl w:val="7A80E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45AD6"/>
    <w:multiLevelType w:val="multilevel"/>
    <w:tmpl w:val="FA04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4F3ED9"/>
    <w:multiLevelType w:val="multilevel"/>
    <w:tmpl w:val="7666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E5813"/>
    <w:multiLevelType w:val="multilevel"/>
    <w:tmpl w:val="559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0174D"/>
    <w:multiLevelType w:val="multilevel"/>
    <w:tmpl w:val="291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CE4312"/>
    <w:multiLevelType w:val="multilevel"/>
    <w:tmpl w:val="B79C63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E73CA"/>
    <w:multiLevelType w:val="multilevel"/>
    <w:tmpl w:val="97F29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43040F"/>
    <w:multiLevelType w:val="multilevel"/>
    <w:tmpl w:val="DA8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90EB0"/>
    <w:multiLevelType w:val="multilevel"/>
    <w:tmpl w:val="56A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D65E50"/>
    <w:multiLevelType w:val="multilevel"/>
    <w:tmpl w:val="DAEE9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D39EC"/>
    <w:multiLevelType w:val="multilevel"/>
    <w:tmpl w:val="B98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0578D1"/>
    <w:multiLevelType w:val="multilevel"/>
    <w:tmpl w:val="755CC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3A7E1F"/>
    <w:multiLevelType w:val="multilevel"/>
    <w:tmpl w:val="7662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07D5A"/>
    <w:multiLevelType w:val="multilevel"/>
    <w:tmpl w:val="6B58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8169A2"/>
    <w:multiLevelType w:val="multilevel"/>
    <w:tmpl w:val="6F1ACD2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BB64D1"/>
    <w:multiLevelType w:val="multilevel"/>
    <w:tmpl w:val="E16C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8B6A9F"/>
    <w:multiLevelType w:val="multilevel"/>
    <w:tmpl w:val="4A6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C41D0C"/>
    <w:multiLevelType w:val="multilevel"/>
    <w:tmpl w:val="39164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EF009F"/>
    <w:multiLevelType w:val="multilevel"/>
    <w:tmpl w:val="26E2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9"/>
  </w:num>
  <w:num w:numId="3">
    <w:abstractNumId w:val="6"/>
  </w:num>
  <w:num w:numId="4">
    <w:abstractNumId w:val="18"/>
  </w:num>
  <w:num w:numId="5">
    <w:abstractNumId w:val="1"/>
  </w:num>
  <w:num w:numId="6">
    <w:abstractNumId w:val="25"/>
  </w:num>
  <w:num w:numId="7">
    <w:abstractNumId w:val="13"/>
  </w:num>
  <w:num w:numId="8">
    <w:abstractNumId w:val="17"/>
  </w:num>
  <w:num w:numId="9">
    <w:abstractNumId w:val="19"/>
  </w:num>
  <w:num w:numId="10">
    <w:abstractNumId w:val="26"/>
  </w:num>
  <w:num w:numId="11">
    <w:abstractNumId w:val="24"/>
  </w:num>
  <w:num w:numId="12">
    <w:abstractNumId w:val="20"/>
  </w:num>
  <w:num w:numId="13">
    <w:abstractNumId w:val="14"/>
  </w:num>
  <w:num w:numId="14">
    <w:abstractNumId w:val="31"/>
  </w:num>
  <w:num w:numId="15">
    <w:abstractNumId w:val="23"/>
  </w:num>
  <w:num w:numId="16">
    <w:abstractNumId w:val="8"/>
  </w:num>
  <w:num w:numId="17">
    <w:abstractNumId w:val="34"/>
  </w:num>
  <w:num w:numId="18">
    <w:abstractNumId w:val="28"/>
  </w:num>
  <w:num w:numId="19">
    <w:abstractNumId w:val="11"/>
  </w:num>
  <w:num w:numId="20">
    <w:abstractNumId w:val="9"/>
  </w:num>
  <w:num w:numId="21">
    <w:abstractNumId w:val="2"/>
  </w:num>
  <w:num w:numId="22">
    <w:abstractNumId w:val="10"/>
  </w:num>
  <w:num w:numId="23">
    <w:abstractNumId w:val="5"/>
  </w:num>
  <w:num w:numId="24">
    <w:abstractNumId w:val="32"/>
  </w:num>
  <w:num w:numId="25">
    <w:abstractNumId w:val="7"/>
  </w:num>
  <w:num w:numId="26">
    <w:abstractNumId w:val="27"/>
  </w:num>
  <w:num w:numId="27">
    <w:abstractNumId w:val="15"/>
  </w:num>
  <w:num w:numId="28">
    <w:abstractNumId w:val="0"/>
  </w:num>
  <w:num w:numId="29">
    <w:abstractNumId w:val="21"/>
  </w:num>
  <w:num w:numId="30">
    <w:abstractNumId w:val="30"/>
  </w:num>
  <w:num w:numId="31">
    <w:abstractNumId w:val="16"/>
  </w:num>
  <w:num w:numId="32">
    <w:abstractNumId w:val="33"/>
  </w:num>
  <w:num w:numId="33">
    <w:abstractNumId w:val="22"/>
  </w:num>
  <w:num w:numId="34">
    <w:abstractNumId w:val="3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75"/>
    <w:rsid w:val="001B12C2"/>
    <w:rsid w:val="00A66639"/>
    <w:rsid w:val="00B34475"/>
    <w:rsid w:val="00E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2C2"/>
  </w:style>
  <w:style w:type="paragraph" w:styleId="a3">
    <w:name w:val="Normal (Web)"/>
    <w:basedOn w:val="a"/>
    <w:uiPriority w:val="99"/>
    <w:unhideWhenUsed/>
    <w:rsid w:val="001B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2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12C2"/>
    <w:rPr>
      <w:color w:val="800080"/>
      <w:u w:val="single"/>
    </w:rPr>
  </w:style>
  <w:style w:type="character" w:customStyle="1" w:styleId="v-button-doc-player">
    <w:name w:val="v-button-doc-player"/>
    <w:basedOn w:val="a0"/>
    <w:rsid w:val="001B12C2"/>
  </w:style>
  <w:style w:type="character" w:customStyle="1" w:styleId="dg-libraryrate--title">
    <w:name w:val="dg-library__rate--title"/>
    <w:basedOn w:val="a0"/>
    <w:rsid w:val="001B12C2"/>
  </w:style>
  <w:style w:type="character" w:customStyle="1" w:styleId="dg-libraryrate--number">
    <w:name w:val="dg-library__rate--number"/>
    <w:basedOn w:val="a0"/>
    <w:rsid w:val="001B12C2"/>
  </w:style>
  <w:style w:type="character" w:customStyle="1" w:styleId="old">
    <w:name w:val="old"/>
    <w:basedOn w:val="a0"/>
    <w:rsid w:val="001B12C2"/>
  </w:style>
  <w:style w:type="character" w:customStyle="1" w:styleId="new">
    <w:name w:val="new"/>
    <w:basedOn w:val="a0"/>
    <w:rsid w:val="001B12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12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12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B12C2"/>
    <w:pPr>
      <w:ind w:left="720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1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B12C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2C2"/>
  </w:style>
  <w:style w:type="paragraph" w:styleId="a3">
    <w:name w:val="Normal (Web)"/>
    <w:basedOn w:val="a"/>
    <w:uiPriority w:val="99"/>
    <w:unhideWhenUsed/>
    <w:rsid w:val="001B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2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12C2"/>
    <w:rPr>
      <w:color w:val="800080"/>
      <w:u w:val="single"/>
    </w:rPr>
  </w:style>
  <w:style w:type="character" w:customStyle="1" w:styleId="v-button-doc-player">
    <w:name w:val="v-button-doc-player"/>
    <w:basedOn w:val="a0"/>
    <w:rsid w:val="001B12C2"/>
  </w:style>
  <w:style w:type="character" w:customStyle="1" w:styleId="dg-libraryrate--title">
    <w:name w:val="dg-library__rate--title"/>
    <w:basedOn w:val="a0"/>
    <w:rsid w:val="001B12C2"/>
  </w:style>
  <w:style w:type="character" w:customStyle="1" w:styleId="dg-libraryrate--number">
    <w:name w:val="dg-library__rate--number"/>
    <w:basedOn w:val="a0"/>
    <w:rsid w:val="001B12C2"/>
  </w:style>
  <w:style w:type="character" w:customStyle="1" w:styleId="old">
    <w:name w:val="old"/>
    <w:basedOn w:val="a0"/>
    <w:rsid w:val="001B12C2"/>
  </w:style>
  <w:style w:type="character" w:customStyle="1" w:styleId="new">
    <w:name w:val="new"/>
    <w:basedOn w:val="a0"/>
    <w:rsid w:val="001B12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12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12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B12C2"/>
    <w:pPr>
      <w:ind w:left="720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1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B12C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8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267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09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56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80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65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2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9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6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191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09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8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2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19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693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0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595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00002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943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7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010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37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nfourok.ru%2Fsite%2Fgo%3Fhref%3Dhttp%253A%252F%252Fwww.ege.edu.ru%252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infourok.ru%2Fsite%2Fgo%3Fhref%3Dhttp%253A%252F%252Fwww.fipi.ru%252F" TargetMode="External"/><Relationship Id="rId12" Type="http://schemas.openxmlformats.org/officeDocument/2006/relationships/hyperlink" Target="https://infourok.ru/go.html?href=http%3A%2F%2Finfourok.ru%2Fsite%2Fgo%3Fhref%3Dhttp%253A%252F%252Fwww.pedsovet.org%25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infourok.ru%2Fsite%2Fgo%3Fhref%3Dhttp%253A%252F%252Fwww.mon.gov.ru%252F" TargetMode="External"/><Relationship Id="rId11" Type="http://schemas.openxmlformats.org/officeDocument/2006/relationships/hyperlink" Target="https://infourok.ru/go.html?href=http%3A%2F%2Finfourok.ru%2Fsite%2Fgo%3Fhref%3Dhttp%253A%252F%252Fwww.infomarker.ru%252Ftop8.html%252520RUSTE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infourok.ru%2Fsite%2Fgo%3Fhref%3Dhttp%253A%252F%252Fedu.ru%252F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infourok.ru%2Fsite%2Fgo%3Fhref%3Dhttp%253A%252F%252Fwww.probaege.edu.ru%25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9797</Words>
  <Characters>55844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2019-10-31T06:00:00Z</cp:lastPrinted>
  <dcterms:created xsi:type="dcterms:W3CDTF">2019-10-31T05:41:00Z</dcterms:created>
  <dcterms:modified xsi:type="dcterms:W3CDTF">2019-10-31T06:02:00Z</dcterms:modified>
</cp:coreProperties>
</file>