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A15" w:rsidRDefault="00D865FF">
      <w:pPr>
        <w:spacing w:after="0"/>
        <w:ind w:right="35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Анализ работы начальной школы за 2016 – 2017 учебный год </w:t>
      </w:r>
    </w:p>
    <w:p w:rsidR="00BB7A15" w:rsidRDefault="00D865FF">
      <w:pPr>
        <w:spacing w:after="9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</w:p>
    <w:p w:rsidR="00BB7A15" w:rsidRDefault="00D865FF">
      <w:pPr>
        <w:spacing w:after="49" w:line="26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Цель анализа учебной работы: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оценка результатов деятельности учителей начальных классов за 2016-2017 учебный год;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выявление эффективности работы каждого учителя;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итоги работы 1-4 классов по ФГОС;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определение путей совершенствования работы начальной школы и повышение качества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обучения младших школьников.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30" w:line="26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Источник анализа учебной работы: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школьная документация;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данные внутришкольного контроля; </w:t>
      </w:r>
    </w:p>
    <w:p w:rsidR="00BB7A15" w:rsidRDefault="00D865FF">
      <w:pPr>
        <w:spacing w:after="0" w:line="240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анализ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результатов диагностических и итоговых работ. </w:t>
      </w:r>
    </w:p>
    <w:p w:rsidR="00BB7A15" w:rsidRDefault="00D865FF">
      <w:pPr>
        <w:spacing w:after="165"/>
        <w:ind w:left="81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7A15" w:rsidRDefault="00D865FF">
      <w:pPr>
        <w:spacing w:after="62" w:line="26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2016-2017 учебном году коллектив учителей начальной школы работал над решением следующих задач:</w:t>
      </w:r>
      <w:r>
        <w:rPr>
          <w:rFonts w:ascii="Arial" w:eastAsia="Arial" w:hAnsi="Arial" w:cs="Arial"/>
          <w:b/>
          <w:i/>
          <w:color w:val="000000"/>
          <w:sz w:val="28"/>
        </w:rPr>
        <w:t xml:space="preserve"> </w:t>
      </w:r>
    </w:p>
    <w:p w:rsidR="00BB7A15" w:rsidRDefault="00D865FF">
      <w:pPr>
        <w:spacing w:after="5" w:line="269" w:lineRule="auto"/>
        <w:ind w:left="371" w:right="43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повышение эффективности и качества образования в начальной школе в условиях реализации ФГОС;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совершенствование уровня педагогического мастерства учителей начальной школы, профессиональной компетенции, творческой индивидуальности путём внедрения в учебно - воспитательный процесс современных образовательных технологий; </w:t>
      </w:r>
    </w:p>
    <w:p w:rsidR="00BB7A15" w:rsidRDefault="00D865FF">
      <w:pPr>
        <w:numPr>
          <w:ilvl w:val="0"/>
          <w:numId w:val="1"/>
        </w:numPr>
        <w:spacing w:after="37" w:line="269" w:lineRule="auto"/>
        <w:ind w:left="721" w:right="353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условий для развития творческого потенциала учителя, включая его в инновационную деятельность;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BB7A15" w:rsidRDefault="00D865FF">
      <w:pPr>
        <w:numPr>
          <w:ilvl w:val="0"/>
          <w:numId w:val="1"/>
        </w:numPr>
        <w:spacing w:after="34" w:line="269" w:lineRule="auto"/>
        <w:ind w:left="721" w:right="353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продолжение работу по формированию общеучебных и исследовательских умений младших школьников; </w:t>
      </w:r>
    </w:p>
    <w:p w:rsidR="00BB7A15" w:rsidRDefault="00D865FF">
      <w:pPr>
        <w:numPr>
          <w:ilvl w:val="0"/>
          <w:numId w:val="1"/>
        </w:numPr>
        <w:spacing w:after="5" w:line="269" w:lineRule="auto"/>
        <w:ind w:left="721" w:right="353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направление усилий на улучшение качества преподавания 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едметов детям с разными образовательными возможностями. </w:t>
      </w:r>
    </w:p>
    <w:p w:rsidR="00BB7A15" w:rsidRDefault="00D865FF">
      <w:pPr>
        <w:spacing w:after="20"/>
        <w:ind w:left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52" w:line="26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Эти задачи решались через следующие направления деятельности начальной школы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BB7A15" w:rsidRDefault="00D865FF">
      <w:pPr>
        <w:numPr>
          <w:ilvl w:val="0"/>
          <w:numId w:val="2"/>
        </w:numPr>
        <w:spacing w:after="35" w:line="269" w:lineRule="auto"/>
        <w:ind w:left="708" w:right="2687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реализации новых образовательных стандартов; </w:t>
      </w:r>
      <w:r>
        <w:rPr>
          <w:rFonts w:ascii="Arial" w:eastAsia="Arial" w:hAnsi="Arial" w:cs="Arial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совершенствование образовательного процесса; </w:t>
      </w:r>
    </w:p>
    <w:p w:rsidR="00BB7A15" w:rsidRDefault="00D865FF">
      <w:pPr>
        <w:numPr>
          <w:ilvl w:val="0"/>
          <w:numId w:val="2"/>
        </w:numPr>
        <w:spacing w:after="5" w:line="269" w:lineRule="auto"/>
        <w:ind w:left="708" w:right="2687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методическая работа.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240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С 1-ого сентября 2016-2017 учебного года в начальной школе функционировало 11 классов, в которых работало 13 учителей. Обучение осуществлялось с использованием учебников и учебных пособий УМК «Школа России» (1-4 классы). На конец года 223 учащихся были ат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тестованы. Все учащиеся усвоили учебную программу и переведены в следующий класс. По итогам учебного года государственная программа по всем учебным предметам выполнена. Отставаний нет. </w:t>
      </w:r>
    </w:p>
    <w:p w:rsidR="00BB7A15" w:rsidRDefault="00D865FF">
      <w:pPr>
        <w:keepNext/>
        <w:keepLines/>
        <w:spacing w:after="0" w:line="393" w:lineRule="auto"/>
        <w:ind w:left="1629" w:right="1923"/>
        <w:rPr>
          <w:rFonts w:ascii="Times New Roman" w:eastAsia="Times New Roman" w:hAnsi="Times New Roman" w:cs="Times New Roman"/>
          <w:b/>
          <w:i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lastRenderedPageBreak/>
        <w:t xml:space="preserve">Успеваемость и качество знаний в начальных классах за 2016 – 2017 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</w:rPr>
        <w:t>учебный год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B7A15" w:rsidRDefault="00D865FF">
      <w:pPr>
        <w:spacing w:after="3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</w:p>
    <w:p w:rsidR="00BB7A15" w:rsidRDefault="00BB7A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27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keepNext/>
        <w:keepLines/>
        <w:spacing w:after="113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Реализация новых образовательных стандартов </w:t>
      </w:r>
    </w:p>
    <w:p w:rsidR="00BB7A15" w:rsidRDefault="00D865FF">
      <w:pPr>
        <w:spacing w:after="188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Одним из важнейших показателей образовательной деятельности учащихся и учителей в рамках ФГОС является результативность и оценка качества учебной работы. В течение года проводился мониторинг уровня сформированности результатов успеваемости по русскому язык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у, математике, литературному чтению и окружающему миру в виде административных, диагностических, включающих три этапа: </w:t>
      </w:r>
    </w:p>
    <w:p w:rsidR="00BB7A15" w:rsidRDefault="00D865FF">
      <w:pPr>
        <w:spacing w:after="104" w:line="344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-стартовый (входной контроль), цель которого – определить степень устойчивости знаний учащихся, выяснить потери знаний за летний период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наметить меры по устранению выявленных пробелов; -промежуточный (полугодовой контроль), целью которого является отслеживание динамики обученности учащихся, коррекция деятельности учителя и учащихся; </w:t>
      </w:r>
    </w:p>
    <w:p w:rsidR="00BB7A15" w:rsidRDefault="00D865FF">
      <w:pPr>
        <w:spacing w:after="242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итоговый (годовой контроль), цель которого состоит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определении уровня сформированности знаний, умений, навыков при переходе учащихся в следующий класс, отслеживание динамики обученности, прогнозирование результативности обучения, выявление недостатков в работе. </w:t>
      </w:r>
    </w:p>
    <w:p w:rsidR="00BB7A15" w:rsidRDefault="00BB7A15">
      <w:pPr>
        <w:spacing w:after="186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>Выводы</w:t>
      </w:r>
      <w:r>
        <w:rPr>
          <w:rFonts w:ascii="Times New Roman" w:eastAsia="Times New Roman" w:hAnsi="Times New Roman" w:cs="Times New Roman"/>
          <w:color w:val="000000"/>
          <w:sz w:val="32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период адаптации все виды УУД у </w:t>
      </w:r>
      <w:r>
        <w:rPr>
          <w:rFonts w:ascii="Times New Roman" w:eastAsia="Times New Roman" w:hAnsi="Times New Roman" w:cs="Times New Roman"/>
          <w:color w:val="000000"/>
          <w:sz w:val="24"/>
        </w:rPr>
        <w:t>первоклассников развиты на среднем уровне, более высокий уровень развития УУД имели учащиеся 1- в класс. Первичная диагностика показала, что в основном дети готовы к обучению слабо. Но примерно 50% учащихся необходима индивидуальная помощь учителя, а также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 большинства детей слабо развиты познавательная и предметная сферы, регулятивные умения тоже необходимо развивать. </w:t>
      </w:r>
    </w:p>
    <w:p w:rsidR="00BB7A15" w:rsidRDefault="00BB7A15">
      <w:pPr>
        <w:spacing w:after="79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keepNext/>
        <w:keepLines/>
        <w:spacing w:after="43" w:line="263" w:lineRule="auto"/>
        <w:ind w:left="1171" w:right="145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Результаты выполнения итоговой диагностической работы май 2016 – 2017 учебный год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Диагностическая работа для 1 класса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разработаны в соответствии с требованиями Федерального государственного образовательного стандарта начального общего образования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 итоговой диагностической работы</w:t>
      </w:r>
      <w:r>
        <w:rPr>
          <w:rFonts w:ascii="Times New Roman" w:eastAsia="Times New Roman" w:hAnsi="Times New Roman" w:cs="Times New Roman"/>
          <w:color w:val="000000"/>
          <w:sz w:val="24"/>
        </w:rPr>
        <w:t>: определение уровня сформированности отдельных предметных, метапредметных и личностных 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езультатов к концу обучения в 1 классе начальной школы.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BB7A15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keepNext/>
        <w:keepLines/>
        <w:spacing w:after="0" w:line="263" w:lineRule="auto"/>
        <w:ind w:left="10" w:right="366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 xml:space="preserve">Степень обученности учащихся </w:t>
      </w:r>
    </w:p>
    <w:p w:rsidR="00BB7A15" w:rsidRDefault="00BB7A15">
      <w:pPr>
        <w:spacing w:after="171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 57 первоклассников итоговую диагностическую работу выполняли 57учеников. В целом, учащиеся продемонстрировали достаточный уровень сформированности основных видов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УУД. По сравнению с началом учебного года первоклассники улучшили показатели отдельных предметных, метапредметных результатов. </w:t>
      </w:r>
    </w:p>
    <w:p w:rsidR="00BB7A15" w:rsidRDefault="00BB7A15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 «а» классе 20 учеников. Учитель Арсланова А.С. Из 20 учащихся, итоговые проверочные работы написали все 20 учеников. Все 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переведены во второй класс Арслановой А.С рекомендовано больше работать над звукобуквенным анализом, развитие речи учащихся, решению текстовых задач.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1 «б» классе 21 ученик,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Мужаидова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Д.М. При проверочном диктанте по русскому языку трое учеников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получили 2. А по математике все учащиеся с предметными заданиями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Мужаидовой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Д.М. обратить внимание на звукобуквенный анализ слова для повышения орфографической зоркости у учащихся. Больше работать над каллиграфией учащихся.</w:t>
      </w:r>
    </w:p>
    <w:p w:rsidR="00BB7A15" w:rsidRDefault="00D865FF">
      <w:pPr>
        <w:spacing w:after="5" w:line="269" w:lineRule="auto"/>
        <w:ind w:right="35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1» в» </w:t>
      </w:r>
      <w:r>
        <w:rPr>
          <w:rFonts w:ascii="Times New Roman" w:eastAsia="Times New Roman" w:hAnsi="Times New Roman" w:cs="Times New Roman"/>
          <w:color w:val="000000"/>
          <w:sz w:val="24"/>
        </w:rPr>
        <w:t>классе учитель Улакаева. А.А. из 16 учащихся с диктантом не справились 4 ученика, что говорит о том, что учителю есть над чем работать. На уроках русского языка больше уделять внимание слабоуспевающим, работать с ними индивидуально. Лучше готовиться к урок</w:t>
      </w:r>
      <w:r>
        <w:rPr>
          <w:rFonts w:ascii="Times New Roman" w:eastAsia="Times New Roman" w:hAnsi="Times New Roman" w:cs="Times New Roman"/>
          <w:color w:val="000000"/>
          <w:sz w:val="24"/>
        </w:rPr>
        <w:t>ам для повышения качества обучения.</w:t>
      </w:r>
    </w:p>
    <w:p w:rsidR="00BB7A15" w:rsidRDefault="00D865FF">
      <w:pPr>
        <w:spacing w:after="22"/>
        <w:ind w:left="11" w:right="128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Рекомендации: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-отрабатывать навыки звукобуквенного анализа слов;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-учить детей внимательно работать с текстом и извлекать нужную информацию;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-развивать читательскую компетенцию у каждого учащегося. </w:t>
      </w:r>
    </w:p>
    <w:p w:rsidR="00BB7A15" w:rsidRDefault="00D865FF">
      <w:pPr>
        <w:spacing w:after="7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keepNext/>
        <w:keepLines/>
        <w:spacing w:after="0" w:line="263" w:lineRule="auto"/>
        <w:ind w:left="-5" w:hanging="1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Результаты итогового диктанта по русскому языку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Цель работы: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определить уровень обязательной подготовки по русскому языку, а также сформированности некоторых общеучебных умений.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</w:p>
    <w:p w:rsidR="00BB7A15" w:rsidRDefault="00D865FF">
      <w:pPr>
        <w:spacing w:after="22"/>
        <w:ind w:left="11" w:right="128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Рекомендации: </w:t>
      </w:r>
    </w:p>
    <w:p w:rsidR="00BB7A15" w:rsidRDefault="00D865FF">
      <w:pPr>
        <w:spacing w:after="36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повысить ответственность каждого учителя за результат своей работы; </w:t>
      </w:r>
    </w:p>
    <w:p w:rsidR="00BB7A15" w:rsidRDefault="00D865FF">
      <w:pPr>
        <w:spacing w:after="31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-развивать у учащихся орфографическую зоркость и умение применять правило на практике;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-учить способам самопроверки. </w:t>
      </w:r>
    </w:p>
    <w:p w:rsidR="00BB7A15" w:rsidRDefault="00D865FF">
      <w:pPr>
        <w:spacing w:after="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keepNext/>
        <w:keepLines/>
        <w:spacing w:after="0" w:line="263" w:lineRule="auto"/>
        <w:ind w:left="1406" w:hanging="1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Результаты итоговой контрольной работы по математике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Цель работы: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определить уровень обязательной подготовки по математике, а также сформированности некоторых общеучебных умений.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BB7A15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F95877" w:rsidRDefault="00F95877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F95877" w:rsidRDefault="00F95877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22"/>
        <w:ind w:left="11" w:right="128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Рекомендации: </w:t>
      </w:r>
    </w:p>
    <w:p w:rsidR="00BB7A15" w:rsidRDefault="00D865FF">
      <w:pPr>
        <w:numPr>
          <w:ilvl w:val="0"/>
          <w:numId w:val="3"/>
        </w:numPr>
        <w:spacing w:after="35" w:line="269" w:lineRule="auto"/>
        <w:ind w:left="198" w:right="353" w:hanging="19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регулярно включать в план урока задачи на развитие логического мышления; </w:t>
      </w:r>
    </w:p>
    <w:p w:rsidR="00BB7A15" w:rsidRDefault="00D865FF">
      <w:pPr>
        <w:numPr>
          <w:ilvl w:val="0"/>
          <w:numId w:val="3"/>
        </w:numPr>
        <w:spacing w:after="32" w:line="269" w:lineRule="auto"/>
        <w:ind w:left="198" w:right="353" w:hanging="19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отрабатывать вычислительные навыки; </w:t>
      </w:r>
    </w:p>
    <w:p w:rsidR="00BB7A15" w:rsidRDefault="00D865FF">
      <w:pPr>
        <w:numPr>
          <w:ilvl w:val="0"/>
          <w:numId w:val="3"/>
        </w:numPr>
        <w:spacing w:after="5" w:line="269" w:lineRule="auto"/>
        <w:ind w:left="198" w:right="353" w:hanging="19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планировании работы МО в следующем учебном году уделить развитию математической подготовки максимальное внимание (мастер-классы, взаимопосещение уроков математики, внеклассная работа по предмету, создание групп по работе с одарёнными и слабоуспевающими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детьми)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9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keepNext/>
        <w:keepLines/>
        <w:spacing w:after="204" w:line="271" w:lineRule="auto"/>
        <w:ind w:left="-5" w:hanging="10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Результативность и оценка качества учебной работы учащихся вторых классах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keepNext/>
        <w:keepLines/>
        <w:spacing w:after="0" w:line="263" w:lineRule="auto"/>
        <w:ind w:left="1414" w:hanging="1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Результаты выполнения итоговой диагностической работы май 2016 – 2017 учебный год </w:t>
      </w:r>
    </w:p>
    <w:p w:rsidR="00BB7A15" w:rsidRDefault="00D865FF">
      <w:pPr>
        <w:spacing w:after="4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3" w:line="274" w:lineRule="auto"/>
        <w:ind w:left="11" w:right="13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Диагностическая работа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учащихся 2 класса разработана в соответствии с требованиями Федерального государственного образовательного стандарта начального общего образования.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Цель диагностической работы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определение уровня сформированности отдельных метапредметных и личностных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результатов к концу обучения во 2 классе начальной школы. </w:t>
      </w:r>
    </w:p>
    <w:p w:rsidR="00BB7A15" w:rsidRDefault="00BB7A15">
      <w:pPr>
        <w:spacing w:after="36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D865FF">
      <w:pPr>
        <w:spacing w:after="0"/>
        <w:ind w:right="29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keepNext/>
        <w:keepLines/>
        <w:spacing w:after="0" w:line="263" w:lineRule="auto"/>
        <w:ind w:left="10" w:right="363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Степень обученности учащихся </w:t>
      </w:r>
    </w:p>
    <w:p w:rsidR="00BB7A15" w:rsidRDefault="00D865FF">
      <w:pPr>
        <w:spacing w:after="13"/>
        <w:ind w:left="22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Во-вторых, классах обучается 42 ученика </w:t>
      </w:r>
    </w:p>
    <w:p w:rsidR="00BB7A15" w:rsidRDefault="00D865FF">
      <w:pPr>
        <w:spacing w:after="13"/>
        <w:ind w:left="22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2 «а» классе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Чопалаева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П.К. обучается 16 учеников.</w:t>
      </w:r>
    </w:p>
    <w:p w:rsidR="00BB7A15" w:rsidRDefault="00D865FF">
      <w:pPr>
        <w:spacing w:after="13"/>
        <w:ind w:left="22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 проверочными работами справились все.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Чопалаева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П.К старает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ся развивать в детях У.У.Д. На уроках математики больше работать над решением текстовых задач. </w:t>
      </w:r>
    </w:p>
    <w:p w:rsidR="00BB7A15" w:rsidRDefault="00D865FF">
      <w:pPr>
        <w:spacing w:after="13"/>
        <w:ind w:left="22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2 «б»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классе учитель Алиева А.А. 18 учеников. С проверочными работами справились 17 одна ученица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 справилась. Алиевой А.А. обратить внимание на развитие речи учащихся, больше уделять внимание на индивидуальную работу на уроке.</w:t>
      </w:r>
    </w:p>
    <w:p w:rsidR="00BB7A15" w:rsidRDefault="00D865FF">
      <w:pPr>
        <w:spacing w:after="13"/>
        <w:ind w:left="22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2 «в» классе 18 учащи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хся,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Аскерханова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А.Б с проверочными заданиями справились 16 учеников. Два ученика не справились с заданиями по математике.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Аскерхановой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А.Б необходимо на уроках математики развивать вычислительные навыки, повысить качество урока.</w:t>
      </w:r>
    </w:p>
    <w:p w:rsidR="00BB7A15" w:rsidRDefault="00BB7A15">
      <w:pPr>
        <w:spacing w:after="38"/>
        <w:ind w:left="55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B7A15" w:rsidRDefault="00D865FF">
      <w:pPr>
        <w:spacing w:after="38"/>
        <w:ind w:left="55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Рекомендации: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детей находить информацию и использовать её для выполнения заданий по основным учебным предметам;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вести строгий учёт пробелов, наглядно отражать динамику овладения учащимися приёмов работы с информацией.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7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keepNext/>
        <w:keepLines/>
        <w:spacing w:after="42" w:line="263" w:lineRule="auto"/>
        <w:ind w:left="1987" w:right="227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Качество обученности учащихся вторых 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лассов по основным предметам за год </w:t>
      </w:r>
    </w:p>
    <w:p w:rsidR="00BB7A15" w:rsidRDefault="00D865FF">
      <w:pPr>
        <w:spacing w:after="0"/>
        <w:ind w:right="29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1718"/>
        <w:gridCol w:w="2083"/>
        <w:gridCol w:w="1937"/>
        <w:gridCol w:w="2081"/>
      </w:tblGrid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 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Окружающий мир </w:t>
            </w: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F95877" w:rsidRDefault="00F95877" w:rsidP="00F958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F958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2-а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 100</w:t>
            </w:r>
          </w:p>
          <w:p w:rsidR="00F95877" w:rsidRDefault="00F95877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75</w:t>
            </w:r>
          </w:p>
          <w:p w:rsidR="00F95877" w:rsidRDefault="00F95877" w:rsidP="00F95877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4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F95877" w:rsidRDefault="00F95877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 xml:space="preserve"> .76</w:t>
            </w:r>
          </w:p>
          <w:p w:rsidR="00F95877" w:rsidRDefault="00F95877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Ср. 4 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F95877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75</w:t>
            </w:r>
          </w:p>
          <w:p w:rsidR="00F95877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4,2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F95877" w:rsidRDefault="00F95877" w:rsidP="00F958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F958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2-б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94</w:t>
            </w:r>
          </w:p>
          <w:p w:rsidR="00F95877" w:rsidRDefault="00F95877" w:rsidP="00F95877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76</w:t>
            </w:r>
          </w:p>
          <w:p w:rsidR="00F95877" w:rsidRDefault="00F95877" w:rsidP="00F95877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4,3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F95877" w:rsidRDefault="00F95877" w:rsidP="00F95877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95</w:t>
            </w:r>
          </w:p>
          <w:p w:rsidR="00F95877" w:rsidRDefault="00F95877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Кач.77</w:t>
            </w:r>
          </w:p>
          <w:p w:rsidR="00F95877" w:rsidRDefault="00F95877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Ср.4,3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Ус.94</w:t>
            </w:r>
          </w:p>
          <w:p w:rsidR="00F95877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Кач.76</w:t>
            </w:r>
          </w:p>
          <w:p w:rsidR="00F95877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Ср.4,1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F95877" w:rsidRDefault="00F95877" w:rsidP="00F958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F958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2-в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F95877" w:rsidRDefault="00F95877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Кач.66</w:t>
            </w:r>
          </w:p>
          <w:p w:rsidR="00F95877" w:rsidRDefault="00F95877" w:rsidP="00F95877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Ср.3,9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F95877" w:rsidRDefault="00F95877" w:rsidP="00F95877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 xml:space="preserve">. 68 </w:t>
            </w:r>
          </w:p>
          <w:p w:rsidR="00F95877" w:rsidRDefault="00F95877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4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</w:t>
            </w:r>
            <w:r w:rsidR="00C823E5">
              <w:rPr>
                <w:rFonts w:ascii="Calibri" w:eastAsia="Calibri" w:hAnsi="Calibri" w:cs="Calibri"/>
              </w:rPr>
              <w:t xml:space="preserve"> 88</w:t>
            </w:r>
          </w:p>
          <w:p w:rsidR="00F95877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 w:rsidR="00C823E5">
              <w:rPr>
                <w:rFonts w:ascii="Calibri" w:eastAsia="Calibri" w:hAnsi="Calibri" w:cs="Calibri"/>
              </w:rPr>
              <w:t xml:space="preserve"> 72</w:t>
            </w:r>
          </w:p>
          <w:p w:rsidR="00F95877" w:rsidRDefault="00F95877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</w:t>
            </w:r>
            <w:r w:rsidR="00C823E5">
              <w:rPr>
                <w:rFonts w:ascii="Calibri" w:eastAsia="Calibri" w:hAnsi="Calibri" w:cs="Calibri"/>
              </w:rPr>
              <w:t xml:space="preserve"> 3,9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</w:tbl>
    <w:p w:rsidR="00BB7A15" w:rsidRDefault="00D865FF">
      <w:pPr>
        <w:spacing w:after="1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5" w:line="270" w:lineRule="auto"/>
        <w:ind w:left="-5" w:right="300" w:hanging="1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Рекомендации:</w:t>
      </w:r>
    </w:p>
    <w:p w:rsidR="00BB7A15" w:rsidRDefault="00D865FF">
      <w:pPr>
        <w:spacing w:after="5" w:line="270" w:lineRule="auto"/>
        <w:ind w:left="-5" w:right="30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-особое внимание уделить правописанию слов с безударными гласными; </w:t>
      </w:r>
    </w:p>
    <w:p w:rsidR="00BB7A15" w:rsidRDefault="00D865FF">
      <w:pPr>
        <w:spacing w:after="5" w:line="270" w:lineRule="auto"/>
        <w:ind w:left="-5" w:right="30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работать над звуковым, буквенным и слоговым составом слова; </w:t>
      </w:r>
    </w:p>
    <w:p w:rsidR="00BB7A15" w:rsidRDefault="00D865FF">
      <w:pPr>
        <w:spacing w:after="5" w:line="270" w:lineRule="auto"/>
        <w:ind w:left="-5" w:right="30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-включать в материал урока по математике задачи повышенной сложности; </w:t>
      </w:r>
    </w:p>
    <w:p w:rsidR="00BB7A15" w:rsidRDefault="00D865FF">
      <w:pPr>
        <w:spacing w:after="5" w:line="270" w:lineRule="auto"/>
        <w:ind w:left="-5" w:right="300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-отрабатывать вычислительные навыки учащихся («Лучший счётчик», математические диктанты)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B7A15" w:rsidRDefault="00D865FF">
      <w:pPr>
        <w:spacing w:after="26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BB7A15" w:rsidRDefault="00D865FF">
      <w:pPr>
        <w:keepNext/>
        <w:keepLines/>
        <w:spacing w:after="204" w:line="271" w:lineRule="auto"/>
        <w:ind w:left="-5" w:hanging="10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Результативность и оценка качества учебной работы учащихся третьих классов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spacing w:after="210" w:line="263" w:lineRule="auto"/>
        <w:ind w:left="10" w:right="36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Результаты выполнения итоговой диагностической работы </w:t>
      </w:r>
    </w:p>
    <w:p w:rsidR="00BB7A15" w:rsidRDefault="00D865FF">
      <w:pPr>
        <w:keepNext/>
        <w:keepLines/>
        <w:spacing w:after="0" w:line="263" w:lineRule="auto"/>
        <w:ind w:left="10" w:right="362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май 2016 – 2017 учебный год </w:t>
      </w:r>
    </w:p>
    <w:p w:rsidR="00BB7A15" w:rsidRDefault="00D865FF">
      <w:pPr>
        <w:spacing w:after="0"/>
        <w:ind w:right="29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spacing w:after="48"/>
        <w:ind w:right="30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3" w:line="274" w:lineRule="auto"/>
        <w:ind w:left="11" w:right="112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Диагностическая работа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учащихся 3 класса разработана в соответствии с требованиями Федерального государственного образовательного стандарта начального общего образования.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Цель диагностической работы</w:t>
      </w:r>
      <w:r>
        <w:rPr>
          <w:rFonts w:ascii="Times New Roman" w:eastAsia="Times New Roman" w:hAnsi="Times New Roman" w:cs="Times New Roman"/>
          <w:color w:val="000000"/>
          <w:sz w:val="24"/>
        </w:rPr>
        <w:t>: определить и зафиксировать уровень сформированности отдельных метапредметн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ых и личностных результатов к концу обучения в 3 классе начальной школы.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3 «а» классе обучается 21 ученик. Учитель Ахмедова А.А с предложенными проверочными работами справились все 21 ученик. Ахмедовой А.А необходимо больше работать над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каллиграфией  уч</w:t>
      </w:r>
      <w:r>
        <w:rPr>
          <w:rFonts w:ascii="Times New Roman" w:eastAsia="Times New Roman" w:hAnsi="Times New Roman" w:cs="Times New Roman"/>
          <w:color w:val="000000"/>
          <w:sz w:val="24"/>
        </w:rPr>
        <w:t>ащихся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 И работать над текстом.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3 «б» классе 24 ученика, учитель Дагирова А.А с проверочными работами справились 23 ученика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Дагировой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А.А рекомендовано работать над развитием русской речи. Приучать детей к самостоятельности.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 3 «в» классе обучается 20 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чеников.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Сельдерханов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П.М ей необходимо повысить качество обучения. Больше уделять внимание на уроках математики, решению задач, уделять внимание не только слабоуспевающим, но и сильным ученикам. </w:t>
      </w:r>
    </w:p>
    <w:p w:rsidR="00BB7A15" w:rsidRDefault="00D865FF">
      <w:pPr>
        <w:spacing w:after="9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3" w:line="274" w:lineRule="auto"/>
        <w:ind w:left="1" w:righ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учащихся делать выводы на основе умозаключений, анализировать информацию; -активизировать внимание на выполнение заданий практического характера;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-на различных предметах учить детей работать с текстом. </w:t>
      </w:r>
    </w:p>
    <w:p w:rsidR="00BB7A15" w:rsidRDefault="00D865FF">
      <w:pPr>
        <w:spacing w:after="7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</w:p>
    <w:p w:rsidR="00BB7A15" w:rsidRDefault="00D865FF">
      <w:pPr>
        <w:keepNext/>
        <w:keepLines/>
        <w:spacing w:after="44" w:line="263" w:lineRule="auto"/>
        <w:ind w:left="1987" w:right="227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Качество обученности учащихся третьих классо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 по основным предметам за год </w:t>
      </w:r>
    </w:p>
    <w:p w:rsidR="00BB7A15" w:rsidRDefault="00D865FF">
      <w:pPr>
        <w:spacing w:after="0"/>
        <w:ind w:right="29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1"/>
        <w:gridCol w:w="1727"/>
        <w:gridCol w:w="2088"/>
        <w:gridCol w:w="1942"/>
        <w:gridCol w:w="2085"/>
      </w:tblGrid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 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Окружающий мир </w:t>
            </w: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C823E5" w:rsidRDefault="00C823E5" w:rsidP="00C823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C823E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3-а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Кач.66</w:t>
            </w:r>
          </w:p>
          <w:p w:rsidR="00C823E5" w:rsidRDefault="00C823E5" w:rsidP="00C823E5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Ср.3,7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72</w:t>
            </w:r>
          </w:p>
          <w:p w:rsidR="00C823E5" w:rsidRDefault="00C823E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4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76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3,8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C823E5" w:rsidRDefault="00C823E5" w:rsidP="00C823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C823E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3-б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95</w:t>
            </w:r>
          </w:p>
          <w:p w:rsidR="00C823E5" w:rsidRDefault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Кач.70</w:t>
            </w:r>
          </w:p>
          <w:p w:rsidR="00C823E5" w:rsidRDefault="00C823E5" w:rsidP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3,8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72</w:t>
            </w:r>
          </w:p>
          <w:p w:rsidR="00C823E5" w:rsidRDefault="00C823E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3,9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95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56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3,7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C823E5" w:rsidRDefault="00C823E5" w:rsidP="00C823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C823E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3-в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88</w:t>
            </w:r>
          </w:p>
          <w:p w:rsidR="00C823E5" w:rsidRDefault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64</w:t>
            </w:r>
          </w:p>
          <w:p w:rsidR="00C823E5" w:rsidRDefault="00C823E5" w:rsidP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3,8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 xml:space="preserve">. 65 </w:t>
            </w:r>
          </w:p>
          <w:p w:rsidR="00C823E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3,8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6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94</w:t>
            </w:r>
          </w:p>
          <w:p w:rsidR="00C823E5" w:rsidRDefault="00C823E5">
            <w:pPr>
              <w:spacing w:after="0"/>
              <w:ind w:firstLine="6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52</w:t>
            </w:r>
          </w:p>
          <w:p w:rsidR="00C823E5" w:rsidRDefault="00C823E5">
            <w:pPr>
              <w:spacing w:after="0"/>
              <w:ind w:firstLine="6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3,5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</w:tbl>
    <w:p w:rsidR="00BB7A15" w:rsidRDefault="00D865FF">
      <w:pPr>
        <w:spacing w:after="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keepNext/>
        <w:keepLines/>
        <w:spacing w:after="14" w:line="271" w:lineRule="auto"/>
        <w:ind w:left="3342" w:right="866" w:hanging="1561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Результативность и оценка качества учебной работы учащихся четвертых классов </w:t>
      </w:r>
    </w:p>
    <w:p w:rsidR="00BB7A15" w:rsidRDefault="00D865FF">
      <w:pPr>
        <w:spacing w:after="0"/>
        <w:ind w:right="29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Учащиеся 4 –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классов закончили первый уровень обучения. Оценка достижений планируемых результатов предполагает комплексный подход к оценке результатов образования: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личностных, метапредметных и предметных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BB7A15" w:rsidRDefault="00D865FF">
      <w:pPr>
        <w:spacing w:after="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Достижение личностных результатов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обеспечивалось в ходе реали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зации всех компонентов образовательного процесса. </w:t>
      </w:r>
    </w:p>
    <w:p w:rsidR="00BB7A15" w:rsidRDefault="00D865FF">
      <w:pPr>
        <w:spacing w:after="37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предметных результатов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представляла собой оценку достижения учащимися планируемых результатов по отдельным предметам. Достижение этих результатов обеспечивалось за счет основных компонентов образова</w:t>
      </w:r>
      <w:r>
        <w:rPr>
          <w:rFonts w:ascii="Times New Roman" w:eastAsia="Times New Roman" w:hAnsi="Times New Roman" w:cs="Times New Roman"/>
          <w:color w:val="000000"/>
          <w:sz w:val="24"/>
        </w:rPr>
        <w:t>тельного процесса – учебных предметов, представленных в обязательной части учебного плана. Для учащихся 4 – х классов проводились работы по русскому языку и математике. Основной целью этих работ являлась проверка и оценка способности учащихся применить пол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ученные в процессе изучения русского языка и математики знания для решения задач учебного и практического характера. </w:t>
      </w:r>
    </w:p>
    <w:p w:rsidR="00BB7A15" w:rsidRDefault="00D865FF">
      <w:pPr>
        <w:spacing w:after="35" w:line="269" w:lineRule="auto"/>
        <w:ind w:left="11" w:right="353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Основным объектом оценки метапредметных результатов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этом учебном году стали Всероссийские проверочные работы по русскому языку, математи</w:t>
      </w:r>
      <w:r>
        <w:rPr>
          <w:rFonts w:ascii="Times New Roman" w:eastAsia="Times New Roman" w:hAnsi="Times New Roman" w:cs="Times New Roman"/>
          <w:color w:val="000000"/>
          <w:sz w:val="24"/>
        </w:rPr>
        <w:t>ке и окружающему миру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27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BB7A15" w:rsidRDefault="00D865FF">
      <w:pPr>
        <w:keepNext/>
        <w:keepLines/>
        <w:spacing w:after="102" w:line="263" w:lineRule="auto"/>
        <w:ind w:left="1715" w:right="1999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Качество обученности учащихся четвертых классов по основным предметам за год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BB7A15" w:rsidRDefault="00D865FF">
      <w:pPr>
        <w:spacing w:after="0"/>
        <w:ind w:right="3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4 «а» </w:t>
      </w:r>
      <w:r>
        <w:rPr>
          <w:rFonts w:ascii="Times New Roman" w:eastAsia="Times New Roman" w:hAnsi="Times New Roman" w:cs="Times New Roman"/>
          <w:color w:val="000000"/>
          <w:sz w:val="24"/>
        </w:rPr>
        <w:t>классе 23 ученика учитель Абдулаева Б.И. Из 23 учащихся с заданиями регулярно не справляются 2 ученика. Абдулаевой Б.И.  улучшить качество обучения, формировать в учащихся умение свободно мыслить.</w:t>
      </w:r>
    </w:p>
    <w:p w:rsidR="00BB7A15" w:rsidRDefault="00D865FF">
      <w:pPr>
        <w:spacing w:after="0"/>
        <w:ind w:right="3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В 4 «б» классе 23 ученика, учитель Мамаева А.О. Из 23 учен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иков с работами не справились 4 ученика. Мамаевой А.О. рекомендовано больше работать на уроках над развитием речи, развивать самостоятельность и активность учащихся.  </w:t>
      </w:r>
    </w:p>
    <w:p w:rsidR="00BB7A15" w:rsidRDefault="00BB7A15">
      <w:pPr>
        <w:spacing w:after="0"/>
        <w:ind w:right="314"/>
        <w:rPr>
          <w:rFonts w:ascii="Calibri" w:eastAsia="Calibri" w:hAnsi="Calibri" w:cs="Calibri"/>
          <w:color w:val="000000"/>
        </w:rPr>
      </w:pPr>
    </w:p>
    <w:p w:rsidR="00BB7A15" w:rsidRDefault="00BB7A15">
      <w:pPr>
        <w:spacing w:after="0"/>
        <w:ind w:right="314"/>
        <w:rPr>
          <w:rFonts w:ascii="Calibri" w:eastAsia="Calibri" w:hAnsi="Calibri" w:cs="Calibri"/>
          <w:color w:val="000000"/>
        </w:rPr>
      </w:pPr>
    </w:p>
    <w:p w:rsidR="00BB7A15" w:rsidRDefault="00BB7A15">
      <w:pPr>
        <w:spacing w:after="0"/>
        <w:ind w:right="314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7"/>
        <w:gridCol w:w="1728"/>
        <w:gridCol w:w="2089"/>
        <w:gridCol w:w="1943"/>
        <w:gridCol w:w="2086"/>
      </w:tblGrid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 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Окружающий мир </w:t>
            </w: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C823E5" w:rsidRDefault="00C823E5" w:rsidP="00C823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C823E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4-а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C823E5" w:rsidRDefault="00C823E5" w:rsidP="00C823E5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91</w:t>
            </w:r>
          </w:p>
          <w:p w:rsidR="00C823E5" w:rsidRDefault="00C823E5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56</w:t>
            </w:r>
          </w:p>
          <w:p w:rsidR="00C823E5" w:rsidRDefault="00C823E5" w:rsidP="00C823E5">
            <w:pPr>
              <w:spacing w:after="0"/>
              <w:ind w:right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3,5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75</w:t>
            </w:r>
          </w:p>
          <w:p w:rsidR="00C823E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4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91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52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3,6</w:t>
            </w: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C823E5" w:rsidRDefault="00C823E5" w:rsidP="00C823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BB7A15" w:rsidRDefault="00D865FF" w:rsidP="00C823E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82</w:t>
            </w:r>
          </w:p>
          <w:p w:rsidR="00C823E5" w:rsidRDefault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39</w:t>
            </w:r>
          </w:p>
          <w:p w:rsidR="00C823E5" w:rsidRDefault="00C823E5" w:rsidP="00C823E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3,2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100</w:t>
            </w:r>
          </w:p>
          <w:p w:rsidR="00C823E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48</w:t>
            </w:r>
          </w:p>
          <w:p w:rsidR="00C823E5" w:rsidRDefault="00C823E5">
            <w:pPr>
              <w:spacing w:after="0"/>
              <w:ind w:firstLine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3,5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Ус. 82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 56</w:t>
            </w:r>
          </w:p>
          <w:p w:rsidR="00C823E5" w:rsidRDefault="00C823E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Ср. 3,5</w:t>
            </w:r>
            <w:bookmarkStart w:id="0" w:name="_GoBack"/>
            <w:bookmarkEnd w:id="0"/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4"/>
              <w:rPr>
                <w:rFonts w:ascii="Calibri" w:eastAsia="Calibri" w:hAnsi="Calibri" w:cs="Calibri"/>
              </w:rPr>
            </w:pPr>
          </w:p>
        </w:tc>
      </w:tr>
      <w:tr w:rsidR="00BB7A15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D865F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16"/>
              <w:rPr>
                <w:rFonts w:ascii="Calibri" w:eastAsia="Calibri" w:hAnsi="Calibri" w:cs="Calibri"/>
              </w:rPr>
            </w:pP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12"/>
              <w:rPr>
                <w:rFonts w:ascii="Calibri" w:eastAsia="Calibri" w:hAnsi="Calibri" w:cs="Calibri"/>
              </w:rPr>
            </w:pP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740"/>
              <w:rPr>
                <w:rFonts w:ascii="Calibri" w:eastAsia="Calibri" w:hAnsi="Calibri" w:cs="Calibri"/>
              </w:rPr>
            </w:pPr>
          </w:p>
        </w:tc>
        <w:tc>
          <w:tcPr>
            <w:tcW w:w="2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B7A15" w:rsidRDefault="00BB7A15">
            <w:pPr>
              <w:spacing w:after="0"/>
              <w:ind w:firstLine="804"/>
              <w:rPr>
                <w:rFonts w:ascii="Calibri" w:eastAsia="Calibri" w:hAnsi="Calibri" w:cs="Calibri"/>
              </w:rPr>
            </w:pPr>
          </w:p>
        </w:tc>
      </w:tr>
    </w:tbl>
    <w:p w:rsidR="00BB7A15" w:rsidRDefault="00D865FF">
      <w:pPr>
        <w:spacing w:after="2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1"/>
          <w:vertAlign w:val="superscript"/>
        </w:rPr>
        <w:tab/>
      </w:r>
      <w:r>
        <w:rPr>
          <w:rFonts w:ascii="Arial" w:eastAsia="Arial" w:hAnsi="Arial" w:cs="Arial"/>
          <w:color w:val="000000"/>
          <w:sz w:val="31"/>
          <w:vertAlign w:val="superscript"/>
        </w:rPr>
        <w:t xml:space="preserve"> </w:t>
      </w:r>
    </w:p>
    <w:p w:rsidR="00BB7A15" w:rsidRDefault="00D865FF">
      <w:pPr>
        <w:spacing w:after="86"/>
        <w:ind w:left="9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p w:rsidR="00BB7A15" w:rsidRDefault="00D865FF">
      <w:pPr>
        <w:keepNext/>
        <w:keepLines/>
        <w:spacing w:after="0"/>
        <w:ind w:right="2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</w:rPr>
        <w:t>Участие в конкурсах, олимпиадах</w:t>
      </w:r>
    </w:p>
    <w:p w:rsidR="00BB7A15" w:rsidRDefault="00BB7A15">
      <w:pPr>
        <w:spacing w:after="18"/>
        <w:ind w:left="10" w:right="2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B7A15" w:rsidRDefault="00BB7A15">
      <w:pPr>
        <w:spacing w:after="18"/>
        <w:ind w:left="10" w:right="2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B7A15" w:rsidRDefault="00BB7A15">
      <w:pPr>
        <w:spacing w:after="5" w:line="269" w:lineRule="auto"/>
        <w:ind w:left="3923" w:right="3962" w:hanging="3922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ind w:left="5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ind w:left="37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ind w:left="37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/>
        <w:ind w:left="37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BB7A15" w:rsidRDefault="00BB7A15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BB7A15" w:rsidRDefault="00BB7A15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BB7A15" w:rsidRDefault="00BB7A15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BB7A15" w:rsidRDefault="00BB7A15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BB7A15" w:rsidRDefault="00BB7A15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BB7A15" w:rsidRDefault="00D865FF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Задачи на 2017 – 2018 учебный год:</w:t>
      </w:r>
    </w:p>
    <w:p w:rsidR="00BB7A15" w:rsidRDefault="00D865FF">
      <w:pPr>
        <w:spacing w:after="0" w:line="263" w:lineRule="auto"/>
        <w:ind w:left="10" w:right="36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BB7A15" w:rsidRDefault="00D865FF">
      <w:pPr>
        <w:numPr>
          <w:ilvl w:val="0"/>
          <w:numId w:val="4"/>
        </w:numPr>
        <w:spacing w:after="67" w:line="269" w:lineRule="auto"/>
        <w:ind w:left="721" w:right="353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Совершенствовать образовательное пространство учителя для обеспечения нового качественного образования в соответствии с образовательными потребностями и возможностями. </w:t>
      </w:r>
    </w:p>
    <w:p w:rsidR="00BB7A15" w:rsidRDefault="00D865FF">
      <w:pPr>
        <w:numPr>
          <w:ilvl w:val="0"/>
          <w:numId w:val="4"/>
        </w:numPr>
        <w:spacing w:after="28" w:line="269" w:lineRule="auto"/>
        <w:ind w:left="721" w:right="353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систему выявления и поддержки одарённых детей </w:t>
      </w:r>
    </w:p>
    <w:p w:rsidR="00BB7A15" w:rsidRDefault="00D865FF">
      <w:pPr>
        <w:numPr>
          <w:ilvl w:val="0"/>
          <w:numId w:val="4"/>
        </w:numPr>
        <w:spacing w:after="5" w:line="269" w:lineRule="auto"/>
        <w:ind w:left="721" w:right="353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Внедрение в практику учителей начальной школы современных образовательных технологий, </w:t>
      </w:r>
    </w:p>
    <w:p w:rsidR="00BB7A15" w:rsidRDefault="00D865FF">
      <w:pPr>
        <w:spacing w:after="11"/>
        <w:ind w:right="393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направленных на развитие математических способностей учащихся, творчества и активности. </w:t>
      </w:r>
    </w:p>
    <w:p w:rsidR="00BB7A15" w:rsidRDefault="00D865FF">
      <w:pPr>
        <w:spacing w:after="48"/>
        <w:ind w:left="72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7A15" w:rsidRDefault="00D865FF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BB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F6E"/>
    <w:multiLevelType w:val="multilevel"/>
    <w:tmpl w:val="22801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F32A7"/>
    <w:multiLevelType w:val="multilevel"/>
    <w:tmpl w:val="C3B48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D71F16"/>
    <w:multiLevelType w:val="multilevel"/>
    <w:tmpl w:val="AB849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5A0A68"/>
    <w:multiLevelType w:val="multilevel"/>
    <w:tmpl w:val="E690A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A15"/>
    <w:rsid w:val="00BB7A15"/>
    <w:rsid w:val="00C823E5"/>
    <w:rsid w:val="00D865FF"/>
    <w:rsid w:val="00F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68F3"/>
  <w15:docId w15:val="{DDB58AA0-F1BD-4F25-A987-68C287A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3</cp:revision>
  <dcterms:created xsi:type="dcterms:W3CDTF">2017-06-16T15:40:00Z</dcterms:created>
  <dcterms:modified xsi:type="dcterms:W3CDTF">2017-06-16T19:39:00Z</dcterms:modified>
</cp:coreProperties>
</file>